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rsidR="00491184" w:rsidRDefault="00B15B04" w:rsidP="00C52980">
      <w:pPr>
        <w:rPr>
          <w:rFonts w:cs="Arial"/>
        </w:rPr>
      </w:pPr>
      <w:r>
        <w:rPr>
          <w:rFonts w:cs="Arial"/>
        </w:rPr>
        <w:t xml:space="preserve">Planning provisions relevant to existing NSW </w:t>
      </w:r>
      <w:r w:rsidR="003C14FD">
        <w:rPr>
          <w:rFonts w:cs="Arial"/>
        </w:rPr>
        <w:t xml:space="preserve">Costco </w:t>
      </w:r>
      <w:r>
        <w:rPr>
          <w:rFonts w:cs="Arial"/>
        </w:rPr>
        <w:t>stores</w:t>
      </w:r>
    </w:p>
    <w:tbl>
      <w:tblPr>
        <w:tblStyle w:val="GridTable1Light"/>
        <w:tblW w:w="15168" w:type="dxa"/>
        <w:tblLook w:val="04A0" w:firstRow="1" w:lastRow="0" w:firstColumn="1" w:lastColumn="0" w:noHBand="0" w:noVBand="1"/>
      </w:tblPr>
      <w:tblGrid>
        <w:gridCol w:w="1701"/>
        <w:gridCol w:w="1422"/>
        <w:gridCol w:w="2122"/>
        <w:gridCol w:w="9923"/>
      </w:tblGrid>
      <w:tr w:rsidR="003C14FD" w:rsidTr="00B15B04">
        <w:trPr>
          <w:cnfStyle w:val="100000000000" w:firstRow="1" w:lastRow="0" w:firstColumn="0" w:lastColumn="0" w:oddVBand="0" w:evenVBand="0" w:oddHBand="0" w:evenHBand="0" w:firstRowFirstColumn="0" w:firstRowLastColumn="0" w:lastRowFirstColumn="0" w:lastRowLastColumn="0"/>
        </w:trPr>
        <w:tc>
          <w:tcPr>
            <w:cnfStyle w:val="001000000000" w:firstRow="0" w:lastRow="0" w:firstColumn="1" w:lastColumn="0" w:oddVBand="0" w:evenVBand="0" w:oddHBand="0" w:evenHBand="0" w:firstRowFirstColumn="0" w:firstRowLastColumn="0" w:lastRowFirstColumn="0" w:lastRowLastColumn="0"/>
            <w:tcW w:w="1701" w:type="dxa"/>
          </w:tcPr>
          <w:p w:rsidR="003C14FD" w:rsidRDefault="003C14FD" w:rsidP="00C52980">
            <w:pPr>
              <w:rPr>
                <w:rFonts w:cs="Arial"/>
              </w:rPr>
            </w:pPr>
            <w:r>
              <w:rPr>
                <w:rFonts w:cs="Arial"/>
              </w:rPr>
              <w:t>Store name</w:t>
            </w:r>
          </w:p>
        </w:tc>
        <w:tc>
          <w:tcPr>
            <w:tcW w:w="1422" w:type="dxa"/>
          </w:tcPr>
          <w:p w:rsidR="003C14FD" w:rsidRDefault="003C14FD" w:rsidP="00C52980">
            <w:pPr>
              <w:cnfStyle w:val="100000000000" w:firstRow="1" w:lastRow="0" w:firstColumn="0" w:lastColumn="0" w:oddVBand="0" w:evenVBand="0" w:oddHBand="0" w:evenHBand="0" w:firstRowFirstColumn="0" w:firstRowLastColumn="0" w:lastRowFirstColumn="0" w:lastRowLastColumn="0"/>
              <w:rPr>
                <w:rFonts w:cs="Arial"/>
              </w:rPr>
            </w:pPr>
            <w:proofErr w:type="spellStart"/>
            <w:r>
              <w:rPr>
                <w:rFonts w:cs="Arial"/>
              </w:rPr>
              <w:t>LGA</w:t>
            </w:r>
            <w:proofErr w:type="spellEnd"/>
          </w:p>
        </w:tc>
        <w:tc>
          <w:tcPr>
            <w:tcW w:w="2122" w:type="dxa"/>
          </w:tcPr>
          <w:p w:rsidR="003C14FD" w:rsidRDefault="003C14FD" w:rsidP="00C52980">
            <w:pPr>
              <w:cnfStyle w:val="100000000000" w:firstRow="1" w:lastRow="0" w:firstColumn="0" w:lastColumn="0" w:oddVBand="0" w:evenVBand="0" w:oddHBand="0" w:evenHBand="0" w:firstRowFirstColumn="0" w:firstRowLastColumn="0" w:lastRowFirstColumn="0" w:lastRowLastColumn="0"/>
              <w:rPr>
                <w:rFonts w:cs="Arial"/>
              </w:rPr>
            </w:pPr>
            <w:r>
              <w:rPr>
                <w:rFonts w:cs="Arial"/>
              </w:rPr>
              <w:t>Instrument</w:t>
            </w:r>
          </w:p>
        </w:tc>
        <w:tc>
          <w:tcPr>
            <w:tcW w:w="9923" w:type="dxa"/>
          </w:tcPr>
          <w:p w:rsidR="003C14FD" w:rsidRDefault="003C14FD" w:rsidP="00C52980">
            <w:pPr>
              <w:cnfStyle w:val="100000000000" w:firstRow="1" w:lastRow="0" w:firstColumn="0" w:lastColumn="0" w:oddVBand="0" w:evenVBand="0" w:oddHBand="0" w:evenHBand="0" w:firstRowFirstColumn="0" w:firstRowLastColumn="0" w:lastRowFirstColumn="0" w:lastRowLastColumn="0"/>
              <w:rPr>
                <w:rFonts w:cs="Arial"/>
              </w:rPr>
            </w:pPr>
            <w:r>
              <w:rPr>
                <w:rFonts w:cs="Arial"/>
              </w:rPr>
              <w:t>Clause</w:t>
            </w:r>
          </w:p>
        </w:tc>
      </w:tr>
      <w:tr w:rsidR="003C14FD" w:rsidTr="00B15B04">
        <w:tc>
          <w:tcPr>
            <w:cnfStyle w:val="001000000000" w:firstRow="0" w:lastRow="0" w:firstColumn="1" w:lastColumn="0" w:oddVBand="0" w:evenVBand="0" w:oddHBand="0" w:evenHBand="0" w:firstRowFirstColumn="0" w:firstRowLastColumn="0" w:lastRowFirstColumn="0" w:lastRowLastColumn="0"/>
            <w:tcW w:w="1701" w:type="dxa"/>
          </w:tcPr>
          <w:p w:rsidR="003C14FD" w:rsidRDefault="003C14FD" w:rsidP="00C52980">
            <w:pPr>
              <w:rPr>
                <w:rFonts w:cs="Arial"/>
              </w:rPr>
            </w:pPr>
            <w:r>
              <w:rPr>
                <w:rFonts w:cs="Arial"/>
              </w:rPr>
              <w:t>Crossroads</w:t>
            </w:r>
          </w:p>
        </w:tc>
        <w:tc>
          <w:tcPr>
            <w:tcW w:w="1422" w:type="dxa"/>
          </w:tcPr>
          <w:p w:rsidR="003C14FD" w:rsidRDefault="003C14FD" w:rsidP="00C52980">
            <w:pPr>
              <w:cnfStyle w:val="000000000000" w:firstRow="0" w:lastRow="0" w:firstColumn="0" w:lastColumn="0" w:oddVBand="0" w:evenVBand="0" w:oddHBand="0" w:evenHBand="0" w:firstRowFirstColumn="0" w:firstRowLastColumn="0" w:lastRowFirstColumn="0" w:lastRowLastColumn="0"/>
              <w:rPr>
                <w:rFonts w:cs="Arial"/>
              </w:rPr>
            </w:pPr>
            <w:r>
              <w:rPr>
                <w:rFonts w:cs="Arial"/>
              </w:rPr>
              <w:t>Liverpool</w:t>
            </w:r>
          </w:p>
        </w:tc>
        <w:tc>
          <w:tcPr>
            <w:tcW w:w="2122" w:type="dxa"/>
          </w:tcPr>
          <w:p w:rsidR="003C14FD" w:rsidRDefault="003C14FD" w:rsidP="00C52980">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Liverpool </w:t>
            </w:r>
            <w:proofErr w:type="spellStart"/>
            <w:r>
              <w:rPr>
                <w:rFonts w:cs="Arial"/>
              </w:rPr>
              <w:t>LEP</w:t>
            </w:r>
            <w:proofErr w:type="spellEnd"/>
            <w:r>
              <w:rPr>
                <w:rFonts w:cs="Arial"/>
              </w:rPr>
              <w:t xml:space="preserve"> 2008</w:t>
            </w:r>
          </w:p>
        </w:tc>
        <w:tc>
          <w:tcPr>
            <w:tcW w:w="9923" w:type="dxa"/>
          </w:tcPr>
          <w:p w:rsidR="003C14FD" w:rsidRPr="003C14FD" w:rsidRDefault="003C14FD" w:rsidP="003C14FD">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3C14FD">
              <w:rPr>
                <w:rFonts w:cs="Arial"/>
                <w:szCs w:val="22"/>
              </w:rPr>
              <w:t>Schedule 1 – Additional Permitted Uses</w:t>
            </w:r>
          </w:p>
          <w:p w:rsidR="003C14FD" w:rsidRPr="003C14FD" w:rsidRDefault="003C14FD" w:rsidP="003C14FD">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3C14FD">
              <w:rPr>
                <w:rFonts w:cs="Arial"/>
                <w:szCs w:val="22"/>
              </w:rPr>
              <w:t>20   Use of certain land at Casula in Zone B5</w:t>
            </w:r>
          </w:p>
          <w:p w:rsidR="003C14FD" w:rsidRPr="003C14FD" w:rsidRDefault="003C14FD" w:rsidP="003C14FD">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r w:rsidRPr="003C14FD">
              <w:rPr>
                <w:rFonts w:cs="Arial"/>
                <w:szCs w:val="22"/>
              </w:rPr>
              <w:t xml:space="preserve">(1)  This clause applies to part of Lot 200, DP 1090110 in Zone B5 Business Development at the corner of Beech Road and Parkers Farm Place, Casula, as shown coloured green on the </w:t>
            </w:r>
            <w:r w:rsidRPr="003C14FD">
              <w:rPr>
                <w:rFonts w:cs="Arial"/>
                <w:color w:val="0000FF"/>
                <w:szCs w:val="22"/>
                <w:u w:val="single"/>
              </w:rPr>
              <w:t>Key Sites Map</w:t>
            </w:r>
            <w:r w:rsidRPr="003C14FD">
              <w:rPr>
                <w:rFonts w:cs="Arial"/>
                <w:szCs w:val="22"/>
              </w:rPr>
              <w:t>.</w:t>
            </w:r>
          </w:p>
          <w:p w:rsidR="003C14FD" w:rsidRPr="003C14FD" w:rsidRDefault="003C14FD" w:rsidP="003C14FD">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r w:rsidRPr="003C14FD">
              <w:rPr>
                <w:rFonts w:cs="Arial"/>
                <w:szCs w:val="22"/>
              </w:rPr>
              <w:t xml:space="preserve">(2)  Development for the purposes of retail premises, business premises, a service station and a vehicle repair station </w:t>
            </w:r>
            <w:proofErr w:type="gramStart"/>
            <w:r w:rsidRPr="003C14FD">
              <w:rPr>
                <w:rFonts w:cs="Arial"/>
                <w:szCs w:val="22"/>
              </w:rPr>
              <w:t>is</w:t>
            </w:r>
            <w:proofErr w:type="gramEnd"/>
            <w:r w:rsidRPr="003C14FD">
              <w:rPr>
                <w:rFonts w:cs="Arial"/>
                <w:szCs w:val="22"/>
              </w:rPr>
              <w:t xml:space="preserve"> permitted with consent if the total gross floor area of that development is not greater than 14,000m</w:t>
            </w:r>
            <w:r w:rsidRPr="003C14FD">
              <w:rPr>
                <w:rFonts w:cs="Arial"/>
                <w:szCs w:val="22"/>
                <w:vertAlign w:val="superscript"/>
              </w:rPr>
              <w:t>2</w:t>
            </w:r>
            <w:r w:rsidRPr="003C14FD">
              <w:rPr>
                <w:rFonts w:cs="Arial"/>
                <w:szCs w:val="22"/>
              </w:rPr>
              <w:t>.</w:t>
            </w:r>
          </w:p>
          <w:p w:rsidR="003C14FD" w:rsidRPr="003C14FD" w:rsidRDefault="003C14FD" w:rsidP="00C52980">
            <w:pPr>
              <w:cnfStyle w:val="000000000000" w:firstRow="0" w:lastRow="0" w:firstColumn="0" w:lastColumn="0" w:oddVBand="0" w:evenVBand="0" w:oddHBand="0" w:evenHBand="0" w:firstRowFirstColumn="0" w:firstRowLastColumn="0" w:lastRowFirstColumn="0" w:lastRowLastColumn="0"/>
              <w:rPr>
                <w:rFonts w:cs="Arial"/>
                <w:szCs w:val="22"/>
              </w:rPr>
            </w:pPr>
          </w:p>
        </w:tc>
      </w:tr>
      <w:tr w:rsidR="003C14FD" w:rsidTr="00B15B04">
        <w:tc>
          <w:tcPr>
            <w:cnfStyle w:val="001000000000" w:firstRow="0" w:lastRow="0" w:firstColumn="1" w:lastColumn="0" w:oddVBand="0" w:evenVBand="0" w:oddHBand="0" w:evenHBand="0" w:firstRowFirstColumn="0" w:firstRowLastColumn="0" w:lastRowFirstColumn="0" w:lastRowLastColumn="0"/>
            <w:tcW w:w="1701" w:type="dxa"/>
          </w:tcPr>
          <w:p w:rsidR="003C14FD" w:rsidRDefault="003C14FD" w:rsidP="00C52980">
            <w:pPr>
              <w:rPr>
                <w:rFonts w:cs="Arial"/>
              </w:rPr>
            </w:pPr>
            <w:r>
              <w:rPr>
                <w:rFonts w:cs="Arial"/>
              </w:rPr>
              <w:t>Marsden Park</w:t>
            </w:r>
          </w:p>
        </w:tc>
        <w:tc>
          <w:tcPr>
            <w:tcW w:w="1422" w:type="dxa"/>
          </w:tcPr>
          <w:p w:rsidR="003C14FD" w:rsidRDefault="003C14FD" w:rsidP="00C52980">
            <w:pPr>
              <w:cnfStyle w:val="000000000000" w:firstRow="0" w:lastRow="0" w:firstColumn="0" w:lastColumn="0" w:oddVBand="0" w:evenVBand="0" w:oddHBand="0" w:evenHBand="0" w:firstRowFirstColumn="0" w:firstRowLastColumn="0" w:lastRowFirstColumn="0" w:lastRowLastColumn="0"/>
              <w:rPr>
                <w:rFonts w:cs="Arial"/>
              </w:rPr>
            </w:pPr>
            <w:r>
              <w:rPr>
                <w:rFonts w:cs="Arial"/>
              </w:rPr>
              <w:t>Blacktown</w:t>
            </w:r>
          </w:p>
        </w:tc>
        <w:tc>
          <w:tcPr>
            <w:tcW w:w="2122" w:type="dxa"/>
          </w:tcPr>
          <w:p w:rsidR="003C14FD" w:rsidRDefault="002F0F2B" w:rsidP="00C52980">
            <w:pPr>
              <w:cnfStyle w:val="000000000000" w:firstRow="0" w:lastRow="0" w:firstColumn="0" w:lastColumn="0" w:oddVBand="0" w:evenVBand="0" w:oddHBand="0" w:evenHBand="0" w:firstRowFirstColumn="0" w:firstRowLastColumn="0" w:lastRowFirstColumn="0" w:lastRowLastColumn="0"/>
              <w:rPr>
                <w:rFonts w:cs="Arial"/>
              </w:rPr>
            </w:pPr>
            <w:r>
              <w:rPr>
                <w:rStyle w:val="ng-scope"/>
              </w:rPr>
              <w:t>SEPP (Sydney Region Growth Centres) 2006</w:t>
            </w:r>
          </w:p>
        </w:tc>
        <w:tc>
          <w:tcPr>
            <w:tcW w:w="9923" w:type="dxa"/>
          </w:tcPr>
          <w:p w:rsidR="002F0F2B" w:rsidRDefault="002F0F2B" w:rsidP="002F0F2B">
            <w:pPr>
              <w:spacing w:after="0"/>
              <w:cnfStyle w:val="000000000000" w:firstRow="0" w:lastRow="0" w:firstColumn="0" w:lastColumn="0" w:oddVBand="0" w:evenVBand="0" w:oddHBand="0" w:evenHBand="0" w:firstRowFirstColumn="0" w:firstRowLastColumn="0" w:lastRowFirstColumn="0" w:lastRowLastColumn="0"/>
              <w:rPr>
                <w:rStyle w:val="frag-heading"/>
              </w:rPr>
            </w:pPr>
            <w:r>
              <w:t xml:space="preserve">Appendix 5 – </w:t>
            </w:r>
            <w:r>
              <w:rPr>
                <w:rStyle w:val="frag-heading"/>
              </w:rPr>
              <w:t>Marsden Park Industrial Precinct Plan</w:t>
            </w:r>
          </w:p>
          <w:p w:rsidR="002F0F2B" w:rsidRPr="002F0F2B" w:rsidRDefault="002F0F2B" w:rsidP="002F0F2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2F0F2B">
              <w:rPr>
                <w:rFonts w:cs="Arial"/>
                <w:szCs w:val="22"/>
              </w:rPr>
              <w:t xml:space="preserve">Schedule 1 </w:t>
            </w:r>
            <w:r>
              <w:rPr>
                <w:rFonts w:cs="Arial"/>
                <w:szCs w:val="22"/>
              </w:rPr>
              <w:t xml:space="preserve">– </w:t>
            </w:r>
            <w:r w:rsidRPr="002F0F2B">
              <w:rPr>
                <w:rFonts w:cs="Arial"/>
                <w:szCs w:val="22"/>
              </w:rPr>
              <w:t>Additional</w:t>
            </w:r>
            <w:r>
              <w:rPr>
                <w:rFonts w:cs="Arial"/>
                <w:szCs w:val="22"/>
              </w:rPr>
              <w:t xml:space="preserve"> </w:t>
            </w:r>
            <w:r w:rsidRPr="002F0F2B">
              <w:rPr>
                <w:rFonts w:cs="Arial"/>
                <w:szCs w:val="22"/>
              </w:rPr>
              <w:t>permitted uses</w:t>
            </w:r>
          </w:p>
          <w:p w:rsidR="002F0F2B" w:rsidRPr="002F0F2B" w:rsidRDefault="002F0F2B" w:rsidP="002F0F2B">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2F0F2B">
              <w:rPr>
                <w:rFonts w:cs="Arial"/>
                <w:szCs w:val="22"/>
              </w:rPr>
              <w:t>2   Retail premises and vehicle repair stations at Hollinsworth Road, Marsden Park</w:t>
            </w:r>
          </w:p>
          <w:p w:rsidR="002F0F2B" w:rsidRPr="002F0F2B" w:rsidRDefault="002F0F2B" w:rsidP="002F0F2B">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r w:rsidRPr="002F0F2B">
              <w:rPr>
                <w:rFonts w:cs="Arial"/>
                <w:szCs w:val="22"/>
              </w:rPr>
              <w:t xml:space="preserve">(1)  This clause applies to land at Hollinsworth Road, Marsden Park, being part of Lot 141, DP 1190289, identified as “B” on the </w:t>
            </w:r>
            <w:bookmarkStart w:id="0" w:name="_GoBack"/>
            <w:bookmarkEnd w:id="0"/>
            <w:r w:rsidRPr="002F0F2B">
              <w:rPr>
                <w:rFonts w:cs="Arial"/>
                <w:color w:val="0000FF"/>
                <w:szCs w:val="22"/>
                <w:u w:val="single"/>
              </w:rPr>
              <w:t>Special Areas Map</w:t>
            </w:r>
            <w:r w:rsidRPr="002F0F2B">
              <w:rPr>
                <w:rFonts w:cs="Arial"/>
                <w:szCs w:val="22"/>
              </w:rPr>
              <w:t>.</w:t>
            </w:r>
          </w:p>
          <w:p w:rsidR="002F0F2B" w:rsidRPr="002F0F2B" w:rsidRDefault="002F0F2B" w:rsidP="002F0F2B">
            <w:pPr>
              <w:spacing w:after="0"/>
              <w:ind w:left="720"/>
              <w:cnfStyle w:val="000000000000" w:firstRow="0" w:lastRow="0" w:firstColumn="0" w:lastColumn="0" w:oddVBand="0" w:evenVBand="0" w:oddHBand="0" w:evenHBand="0" w:firstRowFirstColumn="0" w:firstRowLastColumn="0" w:lastRowFirstColumn="0" w:lastRowLastColumn="0"/>
              <w:rPr>
                <w:rFonts w:cs="Arial"/>
                <w:szCs w:val="22"/>
              </w:rPr>
            </w:pPr>
            <w:r w:rsidRPr="002F0F2B">
              <w:rPr>
                <w:rFonts w:cs="Arial"/>
                <w:szCs w:val="22"/>
              </w:rPr>
              <w:t>(2)  Development for the purposes of retail premises and vehicle repair stations is permitted with development consent if:</w:t>
            </w:r>
          </w:p>
          <w:p w:rsidR="002F0F2B" w:rsidRPr="002F0F2B" w:rsidRDefault="002F0F2B" w:rsidP="002F0F2B">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r w:rsidRPr="002F0F2B">
              <w:rPr>
                <w:rFonts w:cs="Arial"/>
                <w:szCs w:val="22"/>
              </w:rPr>
              <w:t>(a)  the site area is at least 20,000m</w:t>
            </w:r>
            <w:r w:rsidRPr="002F0F2B">
              <w:rPr>
                <w:rFonts w:cs="Arial"/>
                <w:szCs w:val="22"/>
                <w:vertAlign w:val="superscript"/>
              </w:rPr>
              <w:t>2</w:t>
            </w:r>
            <w:r w:rsidRPr="002F0F2B">
              <w:rPr>
                <w:rFonts w:cs="Arial"/>
                <w:szCs w:val="22"/>
              </w:rPr>
              <w:t>, and</w:t>
            </w:r>
          </w:p>
          <w:p w:rsidR="002F0F2B" w:rsidRPr="002F0F2B" w:rsidRDefault="002F0F2B" w:rsidP="002F0F2B">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r w:rsidRPr="002F0F2B">
              <w:rPr>
                <w:rFonts w:cs="Arial"/>
                <w:szCs w:val="22"/>
              </w:rPr>
              <w:t>(b)  the gross floor area is at least 13,000m</w:t>
            </w:r>
            <w:r w:rsidRPr="002F0F2B">
              <w:rPr>
                <w:rFonts w:cs="Arial"/>
                <w:szCs w:val="22"/>
                <w:vertAlign w:val="superscript"/>
              </w:rPr>
              <w:t>2</w:t>
            </w:r>
            <w:r w:rsidRPr="002F0F2B">
              <w:rPr>
                <w:rFonts w:cs="Arial"/>
                <w:szCs w:val="22"/>
              </w:rPr>
              <w:t>, and</w:t>
            </w:r>
          </w:p>
          <w:p w:rsidR="003C14FD" w:rsidRDefault="002F0F2B" w:rsidP="00B15B04">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r w:rsidRPr="002F0F2B">
              <w:rPr>
                <w:rFonts w:cs="Arial"/>
                <w:szCs w:val="22"/>
              </w:rPr>
              <w:t>(c)  the Council is satisfied that the development is to be managed by a single operator.</w:t>
            </w:r>
          </w:p>
          <w:p w:rsidR="00B15B04" w:rsidRPr="002F0F2B" w:rsidRDefault="00B15B04" w:rsidP="00B15B04">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p>
        </w:tc>
      </w:tr>
      <w:tr w:rsidR="003C14FD" w:rsidTr="00B15B04">
        <w:trPr>
          <w:trHeight w:val="2231"/>
        </w:trPr>
        <w:tc>
          <w:tcPr>
            <w:cnfStyle w:val="001000000000" w:firstRow="0" w:lastRow="0" w:firstColumn="1" w:lastColumn="0" w:oddVBand="0" w:evenVBand="0" w:oddHBand="0" w:evenHBand="0" w:firstRowFirstColumn="0" w:firstRowLastColumn="0" w:lastRowFirstColumn="0" w:lastRowLastColumn="0"/>
            <w:tcW w:w="1701" w:type="dxa"/>
          </w:tcPr>
          <w:p w:rsidR="003C14FD" w:rsidRDefault="00837B9F" w:rsidP="00C52980">
            <w:pPr>
              <w:rPr>
                <w:rFonts w:cs="Arial"/>
              </w:rPr>
            </w:pPr>
            <w:r>
              <w:rPr>
                <w:rFonts w:cs="Arial"/>
              </w:rPr>
              <w:t>Auburn</w:t>
            </w:r>
          </w:p>
        </w:tc>
        <w:tc>
          <w:tcPr>
            <w:tcW w:w="1422" w:type="dxa"/>
          </w:tcPr>
          <w:p w:rsidR="003C14FD" w:rsidRDefault="00B15B04" w:rsidP="00C52980">
            <w:pPr>
              <w:cnfStyle w:val="000000000000" w:firstRow="0" w:lastRow="0" w:firstColumn="0" w:lastColumn="0" w:oddVBand="0" w:evenVBand="0" w:oddHBand="0" w:evenHBand="0" w:firstRowFirstColumn="0" w:firstRowLastColumn="0" w:lastRowFirstColumn="0" w:lastRowLastColumn="0"/>
              <w:rPr>
                <w:rFonts w:cs="Arial"/>
              </w:rPr>
            </w:pPr>
            <w:r>
              <w:rPr>
                <w:rFonts w:cs="Arial"/>
              </w:rPr>
              <w:t>Cumberland</w:t>
            </w:r>
          </w:p>
        </w:tc>
        <w:tc>
          <w:tcPr>
            <w:tcW w:w="2122" w:type="dxa"/>
          </w:tcPr>
          <w:p w:rsidR="003C14FD" w:rsidRDefault="00B15B04" w:rsidP="00C52980">
            <w:pPr>
              <w:cnfStyle w:val="000000000000" w:firstRow="0" w:lastRow="0" w:firstColumn="0" w:lastColumn="0" w:oddVBand="0" w:evenVBand="0" w:oddHBand="0" w:evenHBand="0" w:firstRowFirstColumn="0" w:firstRowLastColumn="0" w:lastRowFirstColumn="0" w:lastRowLastColumn="0"/>
              <w:rPr>
                <w:rFonts w:cs="Arial"/>
              </w:rPr>
            </w:pPr>
            <w:r>
              <w:rPr>
                <w:rFonts w:cs="Arial"/>
              </w:rPr>
              <w:t xml:space="preserve">Auburn </w:t>
            </w:r>
            <w:proofErr w:type="spellStart"/>
            <w:r>
              <w:rPr>
                <w:rFonts w:cs="Arial"/>
              </w:rPr>
              <w:t>LEP</w:t>
            </w:r>
            <w:proofErr w:type="spellEnd"/>
            <w:r>
              <w:rPr>
                <w:rFonts w:cs="Arial"/>
              </w:rPr>
              <w:t xml:space="preserve"> 2000</w:t>
            </w:r>
          </w:p>
        </w:tc>
        <w:tc>
          <w:tcPr>
            <w:tcW w:w="9923" w:type="dxa"/>
          </w:tcPr>
          <w:p w:rsidR="00B15B04" w:rsidRPr="00B15B04" w:rsidRDefault="00B15B04" w:rsidP="00B15B04">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B15B04">
              <w:rPr>
                <w:rFonts w:cs="Arial"/>
                <w:szCs w:val="22"/>
              </w:rPr>
              <w:t>49   Additional uses</w:t>
            </w:r>
          </w:p>
          <w:p w:rsidR="00B15B04" w:rsidRPr="00B15B04" w:rsidRDefault="00B15B04" w:rsidP="00B15B04">
            <w:pPr>
              <w:spacing w:after="0"/>
              <w:cnfStyle w:val="000000000000" w:firstRow="0" w:lastRow="0" w:firstColumn="0" w:lastColumn="0" w:oddVBand="0" w:evenVBand="0" w:oddHBand="0" w:evenHBand="0" w:firstRowFirstColumn="0" w:firstRowLastColumn="0" w:lastRowFirstColumn="0" w:lastRowLastColumn="0"/>
              <w:rPr>
                <w:rFonts w:cs="Arial"/>
                <w:szCs w:val="22"/>
              </w:rPr>
            </w:pPr>
            <w:r w:rsidRPr="00B15B04">
              <w:rPr>
                <w:rFonts w:cs="Arial"/>
                <w:szCs w:val="22"/>
              </w:rPr>
              <w:t>(2)  Despite any other provision of this plan, development may be carried out, but only with development consent, on land within Zone No 3 (a), 3 (b), 4 (a), 4 (b), 4 (c), 4 (d), 4 (e) 6 (a) or 6 (b) for the purpose of any building, work, place or land use that is not defined for the purposes of this plan if:</w:t>
            </w:r>
          </w:p>
          <w:p w:rsidR="00B15B04" w:rsidRPr="00B15B04" w:rsidRDefault="00B15B04" w:rsidP="00B15B04">
            <w:pPr>
              <w:spacing w:after="100"/>
              <w:ind w:left="720"/>
              <w:cnfStyle w:val="000000000000" w:firstRow="0" w:lastRow="0" w:firstColumn="0" w:lastColumn="0" w:oddVBand="0" w:evenVBand="0" w:oddHBand="0" w:evenHBand="0" w:firstRowFirstColumn="0" w:firstRowLastColumn="0" w:lastRowFirstColumn="0" w:lastRowLastColumn="0"/>
              <w:rPr>
                <w:rFonts w:cs="Arial"/>
                <w:szCs w:val="22"/>
              </w:rPr>
            </w:pPr>
            <w:r w:rsidRPr="00B15B04">
              <w:rPr>
                <w:rFonts w:cs="Arial"/>
                <w:szCs w:val="22"/>
              </w:rPr>
              <w:t>(a)  the consent authority is satisfied that, due to its type, function and scale, and the nature of the environment in which it is proposed to be located, the proposed development will be consistent with the objectives of the zone in which it is proposed to be carried out</w:t>
            </w:r>
          </w:p>
          <w:p w:rsidR="003C14FD" w:rsidRPr="00B15B04" w:rsidRDefault="003C14FD" w:rsidP="00C52980">
            <w:pPr>
              <w:cnfStyle w:val="000000000000" w:firstRow="0" w:lastRow="0" w:firstColumn="0" w:lastColumn="0" w:oddVBand="0" w:evenVBand="0" w:oddHBand="0" w:evenHBand="0" w:firstRowFirstColumn="0" w:firstRowLastColumn="0" w:lastRowFirstColumn="0" w:lastRowLastColumn="0"/>
              <w:rPr>
                <w:rFonts w:cs="Arial"/>
                <w:szCs w:val="22"/>
              </w:rPr>
            </w:pPr>
          </w:p>
        </w:tc>
      </w:tr>
    </w:tbl>
    <w:p w:rsidR="003C14FD" w:rsidRPr="000E045F" w:rsidRDefault="003C14FD" w:rsidP="00C52980">
      <w:pPr>
        <w:rPr>
          <w:rFonts w:cs="Arial"/>
        </w:rPr>
      </w:pPr>
    </w:p>
    <w:sectPr w:rsidR="003C14FD" w:rsidRPr="000E045F" w:rsidSect="00B15B04">
      <w:pgSz w:w="16838" w:h="11906" w:orient="landscape"/>
      <w:pgMar w:top="720" w:right="720" w:bottom="720" w:left="720" w:header="709" w:footer="709"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Arial Bold">
    <w:panose1 w:val="00000000000000000000"/>
    <w:charset w:val="00"/>
    <w:family w:val="roman"/>
    <w:notTrueType/>
    <w:pitch w:val="default"/>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embedRegular r:id="rId1" w:fontKey="{0154BF8B-F711-407A-B6D6-0306B55BDE3D}"/>
  </w:font>
  <w:font w:name="Fira Sans">
    <w:altName w:val="Calibri"/>
    <w:charset w:val="00"/>
    <w:family w:val="swiss"/>
    <w:pitch w:val="variable"/>
    <w:sig w:usb0="600002FF" w:usb1="00000001" w:usb2="00000000" w:usb3="00000000" w:csb0="0000019F" w:csb1="00000000"/>
  </w:font>
  <w:font w:name="Cambria">
    <w:panose1 w:val="02040503050406030204"/>
    <w:charset w:val="00"/>
    <w:family w:val="roman"/>
    <w:pitch w:val="variable"/>
    <w:sig w:usb0="E00006FF" w:usb1="420024FF" w:usb2="02000000" w:usb3="00000000" w:csb0="0000019F" w:csb1="00000000"/>
    <w:embedRegular r:id="rId2" w:fontKey="{2954A050-80B3-4DB5-A183-11B9FC2E80AD}"/>
  </w:font>
  <w:font w:name="Calibri">
    <w:panose1 w:val="020F0502020204030204"/>
    <w:charset w:val="00"/>
    <w:family w:val="swiss"/>
    <w:pitch w:val="variable"/>
    <w:sig w:usb0="E0002AFF" w:usb1="4000ACFF" w:usb2="00000001" w:usb3="00000000" w:csb0="000001FF" w:csb1="00000000"/>
    <w:embedRegular r:id="rId3" w:fontKey="{4CB4FC9D-27A6-4DA5-9166-35C5115C4989}"/>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01D03528"/>
    <w:multiLevelType w:val="multilevel"/>
    <w:tmpl w:val="0752236C"/>
    <w:lvl w:ilvl="0">
      <w:start w:val="1"/>
      <w:numFmt w:val="decimal"/>
      <w:lvlText w:val="%1"/>
      <w:lvlJc w:val="left"/>
      <w:pPr>
        <w:tabs>
          <w:tab w:val="num" w:pos="567"/>
        </w:tabs>
        <w:ind w:left="567" w:firstLine="0"/>
      </w:pPr>
      <w:rPr>
        <w:rFonts w:hint="default"/>
      </w:rPr>
    </w:lvl>
    <w:lvl w:ilvl="1">
      <w:start w:val="1"/>
      <w:numFmt w:val="lowerLetter"/>
      <w:pStyle w:val="PathwayConda"/>
      <w:lvlText w:val="%2."/>
      <w:lvlJc w:val="left"/>
      <w:pPr>
        <w:tabs>
          <w:tab w:val="num" w:pos="567"/>
        </w:tabs>
        <w:ind w:left="1134" w:firstLine="0"/>
      </w:pPr>
      <w:rPr>
        <w:rFonts w:hint="default"/>
      </w:rPr>
    </w:lvl>
    <w:lvl w:ilvl="2">
      <w:start w:val="1"/>
      <w:numFmt w:val="bullet"/>
      <w:lvlText w:val=""/>
      <w:lvlJc w:val="left"/>
      <w:pPr>
        <w:tabs>
          <w:tab w:val="num" w:pos="1647"/>
        </w:tabs>
        <w:ind w:left="1647" w:hanging="360"/>
      </w:pPr>
      <w:rPr>
        <w:rFonts w:ascii="Wingdings" w:hAnsi="Wingdings" w:hint="default"/>
      </w:rPr>
    </w:lvl>
    <w:lvl w:ilvl="3">
      <w:start w:val="1"/>
      <w:numFmt w:val="bullet"/>
      <w:lvlText w:val=""/>
      <w:lvlJc w:val="left"/>
      <w:pPr>
        <w:tabs>
          <w:tab w:val="num" w:pos="2007"/>
        </w:tabs>
        <w:ind w:left="2007" w:hanging="360"/>
      </w:pPr>
      <w:rPr>
        <w:rFonts w:ascii="Symbol" w:hAnsi="Symbol" w:hint="default"/>
      </w:rPr>
    </w:lvl>
    <w:lvl w:ilvl="4">
      <w:start w:val="1"/>
      <w:numFmt w:val="bullet"/>
      <w:lvlText w:val=""/>
      <w:lvlJc w:val="left"/>
      <w:pPr>
        <w:tabs>
          <w:tab w:val="num" w:pos="2367"/>
        </w:tabs>
        <w:ind w:left="2367" w:hanging="360"/>
      </w:pPr>
      <w:rPr>
        <w:rFonts w:ascii="Symbol" w:hAnsi="Symbol" w:hint="default"/>
      </w:rPr>
    </w:lvl>
    <w:lvl w:ilvl="5">
      <w:start w:val="1"/>
      <w:numFmt w:val="bullet"/>
      <w:lvlText w:val=""/>
      <w:lvlJc w:val="left"/>
      <w:pPr>
        <w:tabs>
          <w:tab w:val="num" w:pos="2727"/>
        </w:tabs>
        <w:ind w:left="2727" w:hanging="360"/>
      </w:pPr>
      <w:rPr>
        <w:rFonts w:ascii="Wingdings" w:hAnsi="Wingdings" w:hint="default"/>
      </w:rPr>
    </w:lvl>
    <w:lvl w:ilvl="6">
      <w:start w:val="1"/>
      <w:numFmt w:val="bullet"/>
      <w:lvlText w:val=""/>
      <w:lvlJc w:val="left"/>
      <w:pPr>
        <w:tabs>
          <w:tab w:val="num" w:pos="3087"/>
        </w:tabs>
        <w:ind w:left="3087" w:hanging="360"/>
      </w:pPr>
      <w:rPr>
        <w:rFonts w:ascii="Wingdings" w:hAnsi="Wingdings" w:hint="default"/>
      </w:rPr>
    </w:lvl>
    <w:lvl w:ilvl="7">
      <w:start w:val="1"/>
      <w:numFmt w:val="bullet"/>
      <w:lvlText w:val=""/>
      <w:lvlJc w:val="left"/>
      <w:pPr>
        <w:tabs>
          <w:tab w:val="num" w:pos="3447"/>
        </w:tabs>
        <w:ind w:left="3447" w:hanging="360"/>
      </w:pPr>
      <w:rPr>
        <w:rFonts w:ascii="Symbol" w:hAnsi="Symbol" w:hint="default"/>
      </w:rPr>
    </w:lvl>
    <w:lvl w:ilvl="8">
      <w:start w:val="1"/>
      <w:numFmt w:val="bullet"/>
      <w:lvlText w:val=""/>
      <w:lvlJc w:val="left"/>
      <w:pPr>
        <w:tabs>
          <w:tab w:val="num" w:pos="3807"/>
        </w:tabs>
        <w:ind w:left="3807" w:hanging="360"/>
      </w:pPr>
      <w:rPr>
        <w:rFonts w:ascii="Symbol" w:hAnsi="Symbol" w:hint="default"/>
      </w:rPr>
    </w:lvl>
  </w:abstractNum>
  <w:abstractNum w:abstractNumId="1" w15:restartNumberingAfterBreak="0">
    <w:nsid w:val="4D6A1841"/>
    <w:multiLevelType w:val="hybridMultilevel"/>
    <w:tmpl w:val="67E651DA"/>
    <w:lvl w:ilvl="0" w:tplc="6640010C">
      <w:start w:val="1"/>
      <w:numFmt w:val="lowerLetter"/>
      <w:lvlRestart w:val="0"/>
      <w:pStyle w:val="PathwayZonea"/>
      <w:lvlText w:val="%1."/>
      <w:lvlJc w:val="left"/>
      <w:pPr>
        <w:tabs>
          <w:tab w:val="num" w:pos="1701"/>
        </w:tabs>
        <w:ind w:left="1701" w:hanging="567"/>
      </w:pPr>
      <w:rPr>
        <w:rFonts w:ascii="Arial" w:hAnsi="Arial" w:cs="Arial" w:hint="default"/>
        <w:b w:val="0"/>
        <w:i w:val="0"/>
        <w:caps w:val="0"/>
        <w:strike w:val="0"/>
        <w:dstrike w:val="0"/>
        <w:vanish w:val="0"/>
        <w:color w:val="auto"/>
        <w:sz w:val="22"/>
        <w:u w:val="none"/>
        <w:effect w:val="none"/>
        <w:vertAlign w:val="baseline"/>
        <w14:shadow w14:blurRad="0" w14:dist="0" w14:dir="0" w14:sx="0" w14:sy="0" w14:kx="0" w14:ky="0" w14:algn="none">
          <w14:srgbClr w14:val="000000"/>
        </w14:shadow>
        <w14:textOutline w14:w="0" w14:cap="rnd" w14:cmpd="sng" w14:algn="ctr">
          <w14:noFill/>
          <w14:prstDash w14:val="solid"/>
          <w14:bevel/>
        </w14:textOutline>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2" w15:restartNumberingAfterBreak="0">
    <w:nsid w:val="507F5F44"/>
    <w:multiLevelType w:val="multilevel"/>
    <w:tmpl w:val="DFDEC9C4"/>
    <w:lvl w:ilvl="0">
      <w:start w:val="1"/>
      <w:numFmt w:val="decimal"/>
      <w:pStyle w:val="NoHeading1"/>
      <w:lvlText w:val="%1"/>
      <w:lvlJc w:val="left"/>
      <w:pPr>
        <w:tabs>
          <w:tab w:val="num" w:pos="567"/>
        </w:tabs>
        <w:ind w:left="567" w:hanging="567"/>
      </w:pPr>
      <w:rPr>
        <w:rFonts w:ascii="Arial" w:hAnsi="Arial" w:hint="default"/>
      </w:rPr>
    </w:lvl>
    <w:lvl w:ilvl="1">
      <w:start w:val="1"/>
      <w:numFmt w:val="decimal"/>
      <w:pStyle w:val="NoHeading2"/>
      <w:lvlText w:val="%1.%2"/>
      <w:lvlJc w:val="left"/>
      <w:pPr>
        <w:tabs>
          <w:tab w:val="num" w:pos="567"/>
        </w:tabs>
        <w:ind w:left="567" w:hanging="567"/>
      </w:pPr>
      <w:rPr>
        <w:rFonts w:ascii="Arial" w:hAnsi="Arial" w:hint="default"/>
        <w:sz w:val="22"/>
      </w:rPr>
    </w:lvl>
    <w:lvl w:ilvl="2">
      <w:start w:val="1"/>
      <w:numFmt w:val="decimal"/>
      <w:pStyle w:val="NoHeading3"/>
      <w:lvlText w:val="%1.%2.%3"/>
      <w:lvlJc w:val="left"/>
      <w:pPr>
        <w:tabs>
          <w:tab w:val="num" w:pos="720"/>
        </w:tabs>
        <w:ind w:left="567" w:hanging="567"/>
      </w:pPr>
      <w:rPr>
        <w:rFonts w:ascii="Arial" w:hAnsi="Arial" w:hint="default"/>
        <w:caps w:val="0"/>
        <w:strike w:val="0"/>
        <w:dstrike w:val="0"/>
        <w:vanish w:val="0"/>
        <w:color w:val="000000"/>
        <w:vertAlign w:val="baseline"/>
        <w14:shadow w14:blurRad="0" w14:dist="0" w14:dir="0" w14:sx="0" w14:sy="0" w14:kx="0" w14:ky="0" w14:algn="none">
          <w14:srgbClr w14:val="000000"/>
        </w14:shadow>
        <w14:textOutline w14:w="0" w14:cap="rnd" w14:cmpd="sng" w14:algn="ctr">
          <w14:noFill/>
          <w14:prstDash w14:val="solid"/>
          <w14:bevel/>
        </w14:textOutline>
      </w:rPr>
    </w:lvl>
    <w:lvl w:ilvl="3">
      <w:start w:val="1"/>
      <w:numFmt w:val="decimal"/>
      <w:pStyle w:val="NoHeading4"/>
      <w:lvlText w:val="%1.%2.%3.%4"/>
      <w:lvlJc w:val="left"/>
      <w:pPr>
        <w:tabs>
          <w:tab w:val="num" w:pos="720"/>
        </w:tabs>
        <w:ind w:left="567" w:hanging="567"/>
      </w:pPr>
      <w:rPr>
        <w:rFonts w:ascii="Arial" w:hAnsi="Arial" w:hint="default"/>
        <w:b/>
        <w:i w:val="0"/>
        <w:caps w:val="0"/>
        <w:strike w:val="0"/>
        <w:dstrike w:val="0"/>
        <w:vanish w:val="0"/>
        <w:color w:val="000000"/>
        <w:sz w:val="22"/>
        <w:vertAlign w:val="baseline"/>
        <w14:shadow w14:blurRad="0" w14:dist="0" w14:dir="0" w14:sx="0" w14:sy="0" w14:kx="0" w14:ky="0" w14:algn="none">
          <w14:srgbClr w14:val="000000"/>
        </w14:shadow>
        <w14:textOutline w14:w="0" w14:cap="rnd" w14:cmpd="sng" w14:algn="ctr">
          <w14:noFill/>
          <w14:prstDash w14:val="solid"/>
          <w14:bevel/>
        </w14:textOutline>
      </w:rPr>
    </w:lvl>
    <w:lvl w:ilvl="4">
      <w:start w:val="1"/>
      <w:numFmt w:val="none"/>
      <w:lvlText w:val=""/>
      <w:lvlJc w:val="left"/>
      <w:pPr>
        <w:tabs>
          <w:tab w:val="num" w:pos="0"/>
        </w:tabs>
        <w:ind w:left="0" w:firstLine="0"/>
      </w:pPr>
      <w:rPr>
        <w:rFonts w:ascii="Symbol" w:hAnsi="Symbol" w:hint="default"/>
      </w:rPr>
    </w:lvl>
    <w:lvl w:ilvl="5">
      <w:start w:val="1"/>
      <w:numFmt w:val="none"/>
      <w:lvlText w:val=""/>
      <w:lvlJc w:val="left"/>
      <w:pPr>
        <w:tabs>
          <w:tab w:val="num" w:pos="0"/>
        </w:tabs>
        <w:ind w:left="0" w:firstLine="0"/>
      </w:pPr>
      <w:rPr>
        <w:rFonts w:ascii="Wingdings" w:hAnsi="Wingdings" w:hint="default"/>
      </w:rPr>
    </w:lvl>
    <w:lvl w:ilvl="6">
      <w:start w:val="1"/>
      <w:numFmt w:val="none"/>
      <w:lvlText w:val=""/>
      <w:lvlJc w:val="left"/>
      <w:pPr>
        <w:tabs>
          <w:tab w:val="num" w:pos="0"/>
        </w:tabs>
        <w:ind w:left="0" w:firstLine="0"/>
      </w:pPr>
      <w:rPr>
        <w:rFonts w:ascii="Wingdings" w:hAnsi="Wingdings" w:hint="default"/>
      </w:rPr>
    </w:lvl>
    <w:lvl w:ilvl="7">
      <w:start w:val="1"/>
      <w:numFmt w:val="none"/>
      <w:lvlText w:val=""/>
      <w:lvlJc w:val="left"/>
      <w:pPr>
        <w:tabs>
          <w:tab w:val="num" w:pos="0"/>
        </w:tabs>
        <w:ind w:left="0" w:firstLine="0"/>
      </w:pPr>
      <w:rPr>
        <w:rFonts w:ascii="Symbol" w:hAnsi="Symbol" w:hint="default"/>
      </w:rPr>
    </w:lvl>
    <w:lvl w:ilvl="8">
      <w:start w:val="1"/>
      <w:numFmt w:val="none"/>
      <w:lvlText w:val=""/>
      <w:lvlJc w:val="left"/>
      <w:pPr>
        <w:tabs>
          <w:tab w:val="num" w:pos="0"/>
        </w:tabs>
        <w:ind w:left="0" w:firstLine="0"/>
      </w:pPr>
      <w:rPr>
        <w:rFonts w:ascii="Symbol" w:hAnsi="Symbol" w:hint="default"/>
      </w:rPr>
    </w:lvl>
  </w:abstractNum>
  <w:abstractNum w:abstractNumId="3" w15:restartNumberingAfterBreak="0">
    <w:nsid w:val="57FD451A"/>
    <w:multiLevelType w:val="hybridMultilevel"/>
    <w:tmpl w:val="B8868F06"/>
    <w:lvl w:ilvl="0" w:tplc="6A8270D2">
      <w:start w:val="1"/>
      <w:numFmt w:val="decimal"/>
      <w:lvlRestart w:val="0"/>
      <w:pStyle w:val="PathwayCondNo1"/>
      <w:lvlText w:val="%1."/>
      <w:lvlJc w:val="left"/>
      <w:pPr>
        <w:tabs>
          <w:tab w:val="num" w:pos="567"/>
        </w:tabs>
        <w:ind w:left="567" w:hanging="567"/>
      </w:pPr>
      <w:rPr>
        <w:rFonts w:ascii="Arial" w:hAnsi="Arial" w:cs="Arial" w:hint="default"/>
        <w:b/>
        <w:i w:val="0"/>
        <w:sz w:val="22"/>
        <w:szCs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abstractNum w:abstractNumId="4" w15:restartNumberingAfterBreak="0">
    <w:nsid w:val="5B1343CD"/>
    <w:multiLevelType w:val="hybridMultilevel"/>
    <w:tmpl w:val="BFCEEEC2"/>
    <w:lvl w:ilvl="0" w:tplc="C024C29E">
      <w:start w:val="1"/>
      <w:numFmt w:val="decimal"/>
      <w:lvlRestart w:val="0"/>
      <w:pStyle w:val="PathwayCondNo"/>
      <w:lvlText w:val="%1."/>
      <w:lvlJc w:val="left"/>
      <w:pPr>
        <w:tabs>
          <w:tab w:val="num" w:pos="567"/>
        </w:tabs>
        <w:ind w:left="567" w:hanging="567"/>
      </w:pPr>
      <w:rPr>
        <w:rFonts w:ascii="Arial" w:hAnsi="Arial" w:cs="Arial" w:hint="default"/>
        <w:b/>
        <w:i w:val="0"/>
        <w:sz w:val="22"/>
      </w:rPr>
    </w:lvl>
    <w:lvl w:ilvl="1" w:tplc="0C090019" w:tentative="1">
      <w:start w:val="1"/>
      <w:numFmt w:val="lowerLetter"/>
      <w:lvlText w:val="%2."/>
      <w:lvlJc w:val="left"/>
      <w:pPr>
        <w:tabs>
          <w:tab w:val="num" w:pos="1440"/>
        </w:tabs>
        <w:ind w:left="1440" w:hanging="360"/>
      </w:pPr>
    </w:lvl>
    <w:lvl w:ilvl="2" w:tplc="0C09001B" w:tentative="1">
      <w:start w:val="1"/>
      <w:numFmt w:val="lowerRoman"/>
      <w:lvlText w:val="%3."/>
      <w:lvlJc w:val="right"/>
      <w:pPr>
        <w:tabs>
          <w:tab w:val="num" w:pos="2160"/>
        </w:tabs>
        <w:ind w:left="2160" w:hanging="180"/>
      </w:pPr>
    </w:lvl>
    <w:lvl w:ilvl="3" w:tplc="0C09000F" w:tentative="1">
      <w:start w:val="1"/>
      <w:numFmt w:val="decimal"/>
      <w:lvlText w:val="%4."/>
      <w:lvlJc w:val="left"/>
      <w:pPr>
        <w:tabs>
          <w:tab w:val="num" w:pos="2880"/>
        </w:tabs>
        <w:ind w:left="2880" w:hanging="360"/>
      </w:pPr>
    </w:lvl>
    <w:lvl w:ilvl="4" w:tplc="0C090019" w:tentative="1">
      <w:start w:val="1"/>
      <w:numFmt w:val="lowerLetter"/>
      <w:lvlText w:val="%5."/>
      <w:lvlJc w:val="left"/>
      <w:pPr>
        <w:tabs>
          <w:tab w:val="num" w:pos="3600"/>
        </w:tabs>
        <w:ind w:left="3600" w:hanging="360"/>
      </w:pPr>
    </w:lvl>
    <w:lvl w:ilvl="5" w:tplc="0C09001B" w:tentative="1">
      <w:start w:val="1"/>
      <w:numFmt w:val="lowerRoman"/>
      <w:lvlText w:val="%6."/>
      <w:lvlJc w:val="right"/>
      <w:pPr>
        <w:tabs>
          <w:tab w:val="num" w:pos="4320"/>
        </w:tabs>
        <w:ind w:left="4320" w:hanging="180"/>
      </w:pPr>
    </w:lvl>
    <w:lvl w:ilvl="6" w:tplc="0C09000F" w:tentative="1">
      <w:start w:val="1"/>
      <w:numFmt w:val="decimal"/>
      <w:lvlText w:val="%7."/>
      <w:lvlJc w:val="left"/>
      <w:pPr>
        <w:tabs>
          <w:tab w:val="num" w:pos="5040"/>
        </w:tabs>
        <w:ind w:left="5040" w:hanging="360"/>
      </w:pPr>
    </w:lvl>
    <w:lvl w:ilvl="7" w:tplc="0C090019" w:tentative="1">
      <w:start w:val="1"/>
      <w:numFmt w:val="lowerLetter"/>
      <w:lvlText w:val="%8."/>
      <w:lvlJc w:val="left"/>
      <w:pPr>
        <w:tabs>
          <w:tab w:val="num" w:pos="5760"/>
        </w:tabs>
        <w:ind w:left="5760" w:hanging="360"/>
      </w:pPr>
    </w:lvl>
    <w:lvl w:ilvl="8" w:tplc="0C09001B" w:tentative="1">
      <w:start w:val="1"/>
      <w:numFmt w:val="lowerRoman"/>
      <w:lvlText w:val="%9."/>
      <w:lvlJc w:val="right"/>
      <w:pPr>
        <w:tabs>
          <w:tab w:val="num" w:pos="6480"/>
        </w:tabs>
        <w:ind w:left="6480" w:hanging="180"/>
      </w:pPr>
    </w:lvl>
  </w:abstractNum>
  <w:num w:numId="1">
    <w:abstractNumId w:val="2"/>
  </w:num>
  <w:num w:numId="2">
    <w:abstractNumId w:val="2"/>
  </w:num>
  <w:num w:numId="3">
    <w:abstractNumId w:val="2"/>
  </w:num>
  <w:num w:numId="4">
    <w:abstractNumId w:val="2"/>
  </w:num>
  <w:num w:numId="5">
    <w:abstractNumId w:val="0"/>
  </w:num>
  <w:num w:numId="6">
    <w:abstractNumId w:val="4"/>
  </w:num>
  <w:num w:numId="7">
    <w:abstractNumId w:val="3"/>
  </w:num>
  <w:num w:numId="8">
    <w:abstractNumId w:val="1"/>
  </w:num>
  <w:num w:numId="9">
    <w:abstractNumId w:val="2"/>
  </w:num>
  <w:num w:numId="10">
    <w:abstractNumId w:val="2"/>
  </w:num>
  <w:num w:numId="11">
    <w:abstractNumId w:val="2"/>
  </w:num>
  <w:num w:numId="12">
    <w:abstractNumId w:val="2"/>
  </w:num>
  <w:num w:numId="13">
    <w:abstractNumId w:val="2"/>
  </w:num>
  <w:num w:numId="14">
    <w:abstractNumId w:val="2"/>
  </w:num>
  <w:num w:numId="15">
    <w:abstractNumId w:val="2"/>
  </w:num>
  <w:num w:numId="16">
    <w:abstractNumId w:val="2"/>
  </w:num>
  <w:num w:numId="17">
    <w:abstractNumId w:val="2"/>
  </w:num>
  <w:num w:numId="18">
    <w:abstractNumId w:val="2"/>
  </w:num>
  <w:num w:numId="19">
    <w:abstractNumId w:val="2"/>
  </w:num>
  <w:num w:numId="20">
    <w:abstractNumId w:val="2"/>
  </w:num>
  <w:num w:numId="21">
    <w:abstractNumId w:val="0"/>
  </w:num>
  <w:num w:numId="22">
    <w:abstractNumId w:val="4"/>
  </w:num>
  <w:num w:numId="23">
    <w:abstractNumId w:val="3"/>
  </w:num>
  <w:num w:numId="24">
    <w:abstractNumId w:val="1"/>
  </w:num>
  <w:num w:numId="25">
    <w:abstractNumId w:val="2"/>
  </w:num>
  <w:num w:numId="26">
    <w:abstractNumId w:val="2"/>
  </w:num>
  <w:num w:numId="27">
    <w:abstractNumId w:val="2"/>
  </w:num>
  <w:num w:numId="28">
    <w:abstractNumId w:val="2"/>
  </w:num>
  <w:num w:numId="29">
    <w:abstractNumId w:val="0"/>
  </w:num>
  <w:num w:numId="30">
    <w:abstractNumId w:val="4"/>
  </w:num>
  <w:num w:numId="31">
    <w:abstractNumId w:val="3"/>
  </w:num>
  <w:num w:numId="3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85"/>
  <w:embedTrueTypeFonts/>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3C14FD"/>
    <w:rsid w:val="00042236"/>
    <w:rsid w:val="00057F1D"/>
    <w:rsid w:val="0009323A"/>
    <w:rsid w:val="000D1CE9"/>
    <w:rsid w:val="000D7183"/>
    <w:rsid w:val="000E045F"/>
    <w:rsid w:val="000E477E"/>
    <w:rsid w:val="000F4CC6"/>
    <w:rsid w:val="00112123"/>
    <w:rsid w:val="00132236"/>
    <w:rsid w:val="00153E79"/>
    <w:rsid w:val="0015675E"/>
    <w:rsid w:val="0016189F"/>
    <w:rsid w:val="001A16D5"/>
    <w:rsid w:val="001C28AD"/>
    <w:rsid w:val="001C5115"/>
    <w:rsid w:val="00215A6F"/>
    <w:rsid w:val="00241430"/>
    <w:rsid w:val="00255BA4"/>
    <w:rsid w:val="00264C91"/>
    <w:rsid w:val="002F0F2B"/>
    <w:rsid w:val="002F55EA"/>
    <w:rsid w:val="00312E01"/>
    <w:rsid w:val="003409A9"/>
    <w:rsid w:val="003731A5"/>
    <w:rsid w:val="00376B2C"/>
    <w:rsid w:val="00385918"/>
    <w:rsid w:val="003A5502"/>
    <w:rsid w:val="003C14FD"/>
    <w:rsid w:val="00491184"/>
    <w:rsid w:val="004C095E"/>
    <w:rsid w:val="004C4688"/>
    <w:rsid w:val="00501604"/>
    <w:rsid w:val="005059B2"/>
    <w:rsid w:val="00587F92"/>
    <w:rsid w:val="005C5DDE"/>
    <w:rsid w:val="00612B48"/>
    <w:rsid w:val="006968C1"/>
    <w:rsid w:val="006B16EF"/>
    <w:rsid w:val="006D7440"/>
    <w:rsid w:val="006E5492"/>
    <w:rsid w:val="006E6B61"/>
    <w:rsid w:val="007226D1"/>
    <w:rsid w:val="00782256"/>
    <w:rsid w:val="007B0DDA"/>
    <w:rsid w:val="007B6EED"/>
    <w:rsid w:val="007D1926"/>
    <w:rsid w:val="007D3D38"/>
    <w:rsid w:val="007E7F47"/>
    <w:rsid w:val="00837B9F"/>
    <w:rsid w:val="008A48FD"/>
    <w:rsid w:val="008B2044"/>
    <w:rsid w:val="008F7C2A"/>
    <w:rsid w:val="009004F9"/>
    <w:rsid w:val="009047F6"/>
    <w:rsid w:val="009A6F2C"/>
    <w:rsid w:val="009D1CCD"/>
    <w:rsid w:val="00A270C3"/>
    <w:rsid w:val="00A50DB0"/>
    <w:rsid w:val="00A650A1"/>
    <w:rsid w:val="00A719AF"/>
    <w:rsid w:val="00A87295"/>
    <w:rsid w:val="00A96FF7"/>
    <w:rsid w:val="00AA393B"/>
    <w:rsid w:val="00AB36DB"/>
    <w:rsid w:val="00B15B04"/>
    <w:rsid w:val="00B34819"/>
    <w:rsid w:val="00B82A1C"/>
    <w:rsid w:val="00BF3AC1"/>
    <w:rsid w:val="00C14974"/>
    <w:rsid w:val="00C20221"/>
    <w:rsid w:val="00C52980"/>
    <w:rsid w:val="00C63A2F"/>
    <w:rsid w:val="00C94387"/>
    <w:rsid w:val="00CA0B46"/>
    <w:rsid w:val="00D40483"/>
    <w:rsid w:val="00D507C0"/>
    <w:rsid w:val="00D92B16"/>
    <w:rsid w:val="00DD3B7A"/>
    <w:rsid w:val="00E219DB"/>
    <w:rsid w:val="00E50373"/>
    <w:rsid w:val="00E820D7"/>
    <w:rsid w:val="00E860DF"/>
    <w:rsid w:val="00E9250E"/>
    <w:rsid w:val="00ED4025"/>
    <w:rsid w:val="00F130D5"/>
    <w:rsid w:val="00F13E1C"/>
    <w:rsid w:val="00F80E44"/>
    <w:rsid w:val="00F95692"/>
    <w:rsid w:val="00FA432E"/>
    <w:rsid w:val="00FC0427"/>
  </w:rsids>
  <m:mathPr>
    <m:mathFont m:val="Cambria Math"/>
    <m:brkBin m:val="before"/>
    <m:brkBinSub m:val="--"/>
    <m:smallFrac m:val="0"/>
    <m:dispDef/>
    <m:lMargin m:val="0"/>
    <m:rMargin m:val="0"/>
    <m:defJc m:val="centerGroup"/>
    <m:wrapIndent m:val="1440"/>
    <m:intLim m:val="subSup"/>
    <m:naryLim m:val="undOvr"/>
  </m:mathPr>
  <w:themeFontLang w:val="en-AU"/>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iscardImageEditingData/>
  <w15:chartTrackingRefBased/>
  <w15:docId w15:val="{2E254B9E-3BE2-4985-9D84-61E25027D50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Arial" w:eastAsia="Times New Roman" w:hAnsi="Arial" w:cs="Times New Roman"/>
        <w:sz w:val="22"/>
        <w:szCs w:val="22"/>
        <w:lang w:val="en-AU" w:eastAsia="en-AU" w:bidi="ar-SA"/>
      </w:rPr>
    </w:rPrDefault>
    <w:pPrDefault>
      <w:pPr>
        <w:spacing w:after="120"/>
        <w:ind w:left="567" w:hanging="567"/>
      </w:pPr>
    </w:pPrDefault>
  </w:docDefaults>
  <w:latentStyles w:defLockedState="0" w:defUIPriority="0" w:defSemiHidden="0" w:defUnhideWhenUsed="0" w:defQFormat="0" w:count="375">
    <w:lsdException w:name="Normal" w:qFormat="1"/>
    <w:lsdException w:name="heading 1" w:qFormat="1"/>
    <w:lsdException w:name="heading 2" w:qFormat="1"/>
    <w:lsdException w:name="heading 3" w:semiHidden="1" w:unhideWhenUsed="1" w:qFormat="1"/>
    <w:lsdException w:name="heading 4" w:semiHidden="1" w:unhideWhenUsed="1" w:qFormat="1"/>
    <w:lsdException w:name="heading 5" w:semiHidden="1" w:unhideWhenUsed="1"/>
    <w:lsdException w:name="heading 6" w:semiHidden="1" w:unhideWhenUsed="1"/>
    <w:lsdException w:name="heading 7" w:semiHidden="1" w:unhideWhenUsed="1"/>
    <w:lsdException w:name="heading 8" w:semiHidden="1" w:unhideWhenUsed="1"/>
    <w:lsdException w:name="heading 9" w:semiHidden="1"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nhideWhenUsed="1"/>
    <w:lsdException w:name="toc 2" w:semiHidden="1" w:unhideWhenUsed="1"/>
    <w:lsdException w:name="toc 3" w:semiHidden="1" w:unhideWhenUsed="1"/>
    <w:lsdException w:name="toc 4" w:semiHidden="1" w:unhideWhenUsed="1"/>
    <w:lsdException w:name="toc 5" w:semiHidden="1" w:unhideWhenUsed="1"/>
    <w:lsdException w:name="toc 6" w:locked="1" w:semiHidden="1" w:unhideWhenUsed="1"/>
    <w:lsdException w:name="toc 7" w:locked="1" w:semiHidden="1" w:unhideWhenUsed="1"/>
    <w:lsdException w:name="toc 8" w:locked="1" w:semiHidden="1" w:unhideWhenUsed="1"/>
    <w:lsdException w:name="toc 9" w:locked="1" w:semiHidden="1"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toa heading" w:semiHidden="1" w:unhideWhenUsed="1"/>
    <w:lsdException w:name="List"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iPriority="99"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Theme" w:semiHidden="1" w:unhideWhenUsed="1"/>
    <w:lsdException w:name="Placeholder Text" w:semiHidden="1" w:uiPriority="99"/>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atentStyles>
  <w:style w:type="paragraph" w:default="1" w:styleId="Normal">
    <w:name w:val="Normal"/>
    <w:rsid w:val="00F13E1C"/>
    <w:pPr>
      <w:spacing w:after="160"/>
      <w:ind w:left="0" w:firstLine="0"/>
    </w:pPr>
    <w:rPr>
      <w:szCs w:val="24"/>
    </w:rPr>
  </w:style>
  <w:style w:type="paragraph" w:styleId="Heading1">
    <w:name w:val="heading 1"/>
    <w:basedOn w:val="Normal"/>
    <w:next w:val="Normal"/>
    <w:qFormat/>
    <w:rsid w:val="00DD3B7A"/>
    <w:pPr>
      <w:keepNext/>
      <w:outlineLvl w:val="0"/>
    </w:pPr>
    <w:rPr>
      <w:rFonts w:ascii="Arial Bold" w:hAnsi="Arial Bold"/>
      <w:b/>
      <w:sz w:val="28"/>
      <w:szCs w:val="28"/>
    </w:rPr>
  </w:style>
  <w:style w:type="paragraph" w:styleId="Heading2">
    <w:name w:val="heading 2"/>
    <w:basedOn w:val="Normal"/>
    <w:next w:val="Normal"/>
    <w:qFormat/>
    <w:rsid w:val="00DD3B7A"/>
    <w:pPr>
      <w:keepLines/>
      <w:spacing w:after="320"/>
      <w:outlineLvl w:val="1"/>
    </w:pPr>
    <w:rPr>
      <w:b/>
      <w:sz w:val="26"/>
    </w:rPr>
  </w:style>
  <w:style w:type="paragraph" w:styleId="Heading3">
    <w:name w:val="heading 3"/>
    <w:basedOn w:val="Normal"/>
    <w:next w:val="Normal"/>
    <w:qFormat/>
    <w:rsid w:val="00DD3B7A"/>
    <w:pPr>
      <w:keepLines/>
      <w:spacing w:before="60"/>
      <w:outlineLvl w:val="2"/>
    </w:pPr>
    <w:rPr>
      <w:b/>
    </w:rPr>
  </w:style>
  <w:style w:type="paragraph" w:styleId="Heading4">
    <w:name w:val="heading 4"/>
    <w:basedOn w:val="Normal"/>
    <w:next w:val="Normal"/>
    <w:qFormat/>
    <w:rsid w:val="00DD3B7A"/>
    <w:pPr>
      <w:keepNext/>
      <w:spacing w:before="60"/>
      <w:outlineLvl w:val="3"/>
    </w:pPr>
    <w:rPr>
      <w:b/>
    </w:rPr>
  </w:style>
  <w:style w:type="paragraph" w:styleId="Heading5">
    <w:name w:val="heading 5"/>
    <w:basedOn w:val="Normal"/>
    <w:next w:val="Normal"/>
    <w:rsid w:val="00DD3B7A"/>
    <w:pPr>
      <w:keepNext/>
      <w:spacing w:before="60" w:after="320"/>
      <w:outlineLvl w:val="4"/>
    </w:pPr>
    <w:rPr>
      <w:rFonts w:ascii="Arial Bold" w:hAnsi="Arial Bold"/>
      <w:b/>
      <w:sz w:val="26"/>
      <w:szCs w:val="26"/>
      <w:u w:val="single"/>
    </w:rPr>
  </w:style>
  <w:style w:type="paragraph" w:styleId="Heading6">
    <w:name w:val="heading 6"/>
    <w:basedOn w:val="Normal"/>
    <w:next w:val="Normal"/>
    <w:rsid w:val="00DD3B7A"/>
    <w:pPr>
      <w:keepNext/>
      <w:spacing w:before="60"/>
      <w:outlineLvl w:val="5"/>
    </w:pPr>
    <w:rPr>
      <w:rFonts w:ascii="Arial Bold" w:hAnsi="Arial Bold"/>
      <w:b/>
      <w:u w:val="single"/>
    </w:rPr>
  </w:style>
  <w:style w:type="paragraph" w:styleId="Heading7">
    <w:name w:val="heading 7"/>
    <w:basedOn w:val="Normal"/>
    <w:next w:val="Normal"/>
    <w:rsid w:val="00DD3B7A"/>
    <w:pPr>
      <w:keepNext/>
      <w:spacing w:before="60" w:after="320"/>
      <w:outlineLvl w:val="6"/>
    </w:pPr>
    <w:rPr>
      <w:rFonts w:ascii="Arial Bold" w:hAnsi="Arial Bold"/>
      <w:b/>
      <w:i/>
      <w:sz w:val="26"/>
      <w:szCs w:val="26"/>
    </w:rPr>
  </w:style>
  <w:style w:type="paragraph" w:styleId="Heading8">
    <w:name w:val="heading 8"/>
    <w:basedOn w:val="Normal"/>
    <w:next w:val="Normal"/>
    <w:rsid w:val="00DD3B7A"/>
    <w:pPr>
      <w:keepNext/>
      <w:spacing w:before="60"/>
      <w:outlineLvl w:val="7"/>
    </w:pPr>
    <w:rPr>
      <w:rFonts w:ascii="Arial Bold" w:hAnsi="Arial Bold"/>
      <w:b/>
      <w:i/>
    </w:rPr>
  </w:style>
  <w:style w:type="paragraph" w:styleId="Heading9">
    <w:name w:val="heading 9"/>
    <w:basedOn w:val="Normal"/>
    <w:next w:val="Normal"/>
    <w:rsid w:val="00DD3B7A"/>
    <w:pPr>
      <w:keepNext/>
      <w:spacing w:before="60"/>
      <w:outlineLvl w:val="8"/>
    </w:pPr>
    <w:rPr>
      <w:rFonts w:ascii="Arial Bold" w:hAnsi="Arial Bold"/>
      <w:b/>
      <w:i/>
      <w:u w:val="singl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CMHeadingMain">
    <w:name w:val="CMHeading Main"/>
    <w:next w:val="Normal"/>
    <w:rsid w:val="00DD3B7A"/>
    <w:pPr>
      <w:spacing w:before="120" w:after="160"/>
      <w:jc w:val="center"/>
    </w:pPr>
    <w:rPr>
      <w:b/>
      <w:sz w:val="28"/>
      <w:szCs w:val="28"/>
    </w:rPr>
  </w:style>
  <w:style w:type="paragraph" w:customStyle="1" w:styleId="CMHeading12">
    <w:name w:val="CMHeading12"/>
    <w:basedOn w:val="Normal"/>
    <w:next w:val="Normal"/>
    <w:rsid w:val="00DD3B7A"/>
    <w:rPr>
      <w:b/>
    </w:rPr>
  </w:style>
  <w:style w:type="paragraph" w:customStyle="1" w:styleId="CMHeading13">
    <w:name w:val="CMHeading13"/>
    <w:basedOn w:val="Normal"/>
    <w:rsid w:val="00DD3B7A"/>
    <w:rPr>
      <w:rFonts w:ascii="Arial Bold" w:hAnsi="Arial Bold"/>
      <w:b/>
      <w:sz w:val="26"/>
      <w:szCs w:val="26"/>
    </w:rPr>
  </w:style>
  <w:style w:type="paragraph" w:customStyle="1" w:styleId="CMHelpText">
    <w:name w:val="CMHelpText"/>
    <w:basedOn w:val="Normal"/>
    <w:next w:val="Normal"/>
    <w:rsid w:val="00DD3B7A"/>
    <w:pPr>
      <w:spacing w:after="80"/>
    </w:pPr>
    <w:rPr>
      <w:color w:val="0000FF"/>
    </w:rPr>
  </w:style>
  <w:style w:type="paragraph" w:customStyle="1" w:styleId="CMIndexHeading12">
    <w:name w:val="CMIndexHeading12"/>
    <w:basedOn w:val="CMHeading12"/>
    <w:rsid w:val="00DD3B7A"/>
    <w:pPr>
      <w:tabs>
        <w:tab w:val="left" w:pos="1701"/>
      </w:tabs>
      <w:ind w:left="1701" w:hanging="1701"/>
    </w:pPr>
    <w:rPr>
      <w:szCs w:val="20"/>
    </w:rPr>
  </w:style>
  <w:style w:type="paragraph" w:customStyle="1" w:styleId="CMMHeading11">
    <w:name w:val="CMMHeading11"/>
    <w:basedOn w:val="Normal"/>
    <w:next w:val="Normal"/>
    <w:rsid w:val="00DD3B7A"/>
    <w:pPr>
      <w:spacing w:before="60"/>
    </w:pPr>
    <w:rPr>
      <w:rFonts w:ascii="Arial Bold" w:hAnsi="Arial Bold"/>
      <w:b/>
    </w:rPr>
  </w:style>
  <w:style w:type="paragraph" w:customStyle="1" w:styleId="CMMHeading12">
    <w:name w:val="CMMHeading12"/>
    <w:basedOn w:val="Normal"/>
    <w:next w:val="Normal"/>
    <w:rsid w:val="00DD3B7A"/>
    <w:pPr>
      <w:spacing w:before="60"/>
    </w:pPr>
    <w:rPr>
      <w:b/>
    </w:rPr>
  </w:style>
  <w:style w:type="paragraph" w:customStyle="1" w:styleId="CMOrdHeading13">
    <w:name w:val="CMOrdHeading13"/>
    <w:basedOn w:val="Normal"/>
    <w:next w:val="Normal"/>
    <w:rsid w:val="00DD3B7A"/>
    <w:pPr>
      <w:spacing w:before="60"/>
    </w:pPr>
    <w:rPr>
      <w:rFonts w:ascii="Arial Bold" w:hAnsi="Arial Bold"/>
      <w:b/>
      <w:sz w:val="26"/>
      <w:szCs w:val="26"/>
    </w:rPr>
  </w:style>
  <w:style w:type="paragraph" w:customStyle="1" w:styleId="CMRHeading11B8">
    <w:name w:val="CMRHeading11B8"/>
    <w:basedOn w:val="Normal"/>
    <w:next w:val="Normal"/>
    <w:rsid w:val="00DD3B7A"/>
    <w:pPr>
      <w:spacing w:before="160"/>
    </w:pPr>
    <w:rPr>
      <w:b/>
      <w:szCs w:val="20"/>
    </w:rPr>
  </w:style>
  <w:style w:type="paragraph" w:customStyle="1" w:styleId="CMRHeading11I">
    <w:name w:val="CMRHeading11I"/>
    <w:basedOn w:val="CMRHeading11B8"/>
    <w:rsid w:val="00DD3B7A"/>
    <w:pPr>
      <w:spacing w:before="0"/>
    </w:pPr>
    <w:rPr>
      <w:rFonts w:ascii="Arial Bold" w:hAnsi="Arial Bold"/>
      <w:i/>
      <w:szCs w:val="22"/>
    </w:rPr>
  </w:style>
  <w:style w:type="paragraph" w:customStyle="1" w:styleId="CMTextNoS">
    <w:name w:val="CMTextNoS"/>
    <w:basedOn w:val="Normal"/>
    <w:rsid w:val="00DD3B7A"/>
    <w:rPr>
      <w:szCs w:val="20"/>
    </w:rPr>
  </w:style>
  <w:style w:type="paragraph" w:customStyle="1" w:styleId="CMTextR">
    <w:name w:val="CMTextR"/>
    <w:basedOn w:val="Normal"/>
    <w:rsid w:val="00DD3B7A"/>
    <w:pPr>
      <w:jc w:val="right"/>
    </w:pPr>
    <w:rPr>
      <w:szCs w:val="20"/>
    </w:rPr>
  </w:style>
  <w:style w:type="paragraph" w:styleId="Date">
    <w:name w:val="Date"/>
    <w:basedOn w:val="Normal"/>
    <w:next w:val="Normal"/>
    <w:rsid w:val="00DD3B7A"/>
    <w:pPr>
      <w:spacing w:after="480"/>
    </w:pPr>
  </w:style>
  <w:style w:type="paragraph" w:customStyle="1" w:styleId="Dear">
    <w:name w:val="Dear"/>
    <w:next w:val="Normal"/>
    <w:rsid w:val="00DD3B7A"/>
    <w:pPr>
      <w:spacing w:before="320" w:after="160"/>
    </w:pPr>
  </w:style>
  <w:style w:type="paragraph" w:styleId="Footer">
    <w:name w:val="footer"/>
    <w:basedOn w:val="Normal"/>
    <w:next w:val="Normal"/>
    <w:link w:val="FooterChar"/>
    <w:rsid w:val="006E6B61"/>
    <w:pPr>
      <w:spacing w:before="60"/>
    </w:pPr>
    <w:rPr>
      <w:i/>
      <w:sz w:val="18"/>
    </w:rPr>
  </w:style>
  <w:style w:type="paragraph" w:customStyle="1" w:styleId="FooterEl">
    <w:name w:val="FooterEl"/>
    <w:basedOn w:val="Footer"/>
    <w:rsid w:val="00DD3B7A"/>
    <w:pPr>
      <w:spacing w:before="20" w:after="0"/>
      <w:jc w:val="center"/>
    </w:pPr>
    <w:rPr>
      <w:b/>
      <w:i w:val="0"/>
    </w:rPr>
  </w:style>
  <w:style w:type="paragraph" w:customStyle="1" w:styleId="FooterLMCC">
    <w:name w:val="FooterLMCC"/>
    <w:basedOn w:val="Footer"/>
    <w:next w:val="Footer"/>
    <w:rsid w:val="00DD3B7A"/>
    <w:pPr>
      <w:spacing w:before="0" w:after="0"/>
    </w:pPr>
    <w:rPr>
      <w:b/>
      <w:i w:val="0"/>
      <w:sz w:val="16"/>
      <w:szCs w:val="20"/>
    </w:rPr>
  </w:style>
  <w:style w:type="paragraph" w:customStyle="1" w:styleId="GMFooter">
    <w:name w:val="GMFooter"/>
    <w:basedOn w:val="Normal"/>
    <w:rsid w:val="00DD3B7A"/>
    <w:pPr>
      <w:spacing w:after="60"/>
    </w:pPr>
    <w:rPr>
      <w:rFonts w:ascii="Arial Bold" w:hAnsi="Arial Bold"/>
      <w:b/>
      <w:i/>
      <w:noProof/>
      <w:sz w:val="16"/>
      <w:szCs w:val="16"/>
    </w:rPr>
  </w:style>
  <w:style w:type="paragraph" w:styleId="Header">
    <w:name w:val="header"/>
    <w:rsid w:val="00DD3B7A"/>
    <w:pPr>
      <w:spacing w:after="160"/>
    </w:pPr>
  </w:style>
  <w:style w:type="paragraph" w:customStyle="1" w:styleId="HeadingMain">
    <w:name w:val="Heading Main"/>
    <w:next w:val="Normal"/>
    <w:qFormat/>
    <w:rsid w:val="00DD3B7A"/>
    <w:pPr>
      <w:spacing w:before="120" w:after="160"/>
      <w:jc w:val="center"/>
    </w:pPr>
    <w:rPr>
      <w:b/>
      <w:i/>
      <w:sz w:val="28"/>
    </w:rPr>
  </w:style>
  <w:style w:type="paragraph" w:customStyle="1" w:styleId="HelpText">
    <w:name w:val="Help Text"/>
    <w:basedOn w:val="Normal"/>
    <w:rsid w:val="00DD3B7A"/>
    <w:pPr>
      <w:spacing w:before="20" w:after="20"/>
    </w:pPr>
    <w:rPr>
      <w:i/>
      <w:color w:val="5F5F5F"/>
      <w:sz w:val="16"/>
    </w:rPr>
  </w:style>
  <w:style w:type="paragraph" w:customStyle="1" w:styleId="HelpText0">
    <w:name w:val="HelpText"/>
    <w:basedOn w:val="Normal"/>
    <w:next w:val="Normal"/>
    <w:rsid w:val="00DD3B7A"/>
    <w:pPr>
      <w:spacing w:after="80"/>
    </w:pPr>
    <w:rPr>
      <w:color w:val="0000FF"/>
    </w:rPr>
  </w:style>
  <w:style w:type="paragraph" w:customStyle="1" w:styleId="LMCCFont11">
    <w:name w:val="LMCCFont11"/>
    <w:basedOn w:val="Normal"/>
    <w:rsid w:val="00DD3B7A"/>
    <w:pPr>
      <w:spacing w:after="60"/>
    </w:pPr>
    <w:rPr>
      <w:rFonts w:cs="Arial"/>
    </w:rPr>
  </w:style>
  <w:style w:type="paragraph" w:customStyle="1" w:styleId="LMCCFont11P3">
    <w:name w:val="LMCCFont11P3"/>
    <w:basedOn w:val="Normal"/>
    <w:next w:val="Normal"/>
    <w:rsid w:val="00DD3B7A"/>
    <w:pPr>
      <w:spacing w:after="60"/>
    </w:pPr>
    <w:rPr>
      <w:rFonts w:cs="Arial"/>
    </w:rPr>
  </w:style>
  <w:style w:type="paragraph" w:customStyle="1" w:styleId="LMCCHeader">
    <w:name w:val="LMCCHeader"/>
    <w:basedOn w:val="Normal"/>
    <w:rsid w:val="00DD3B7A"/>
    <w:pPr>
      <w:spacing w:after="60"/>
    </w:pPr>
  </w:style>
  <w:style w:type="paragraph" w:customStyle="1" w:styleId="NameA">
    <w:name w:val="NameA"/>
    <w:basedOn w:val="Normal"/>
    <w:next w:val="Normal"/>
    <w:qFormat/>
    <w:rsid w:val="006E6B61"/>
    <w:pPr>
      <w:spacing w:after="0"/>
    </w:pPr>
  </w:style>
  <w:style w:type="paragraph" w:customStyle="1" w:styleId="NoHeading1">
    <w:name w:val="No Heading 1"/>
    <w:basedOn w:val="Heading1"/>
    <w:next w:val="Normal"/>
    <w:qFormat/>
    <w:rsid w:val="00DD3B7A"/>
    <w:pPr>
      <w:numPr>
        <w:numId w:val="28"/>
      </w:numPr>
      <w:spacing w:before="120" w:after="240"/>
    </w:pPr>
  </w:style>
  <w:style w:type="paragraph" w:customStyle="1" w:styleId="NoHeading2">
    <w:name w:val="No Heading 2"/>
    <w:basedOn w:val="Heading2"/>
    <w:next w:val="Normal"/>
    <w:qFormat/>
    <w:rsid w:val="00DD3B7A"/>
    <w:pPr>
      <w:numPr>
        <w:ilvl w:val="1"/>
        <w:numId w:val="28"/>
      </w:numPr>
    </w:pPr>
    <w:rPr>
      <w:szCs w:val="20"/>
    </w:rPr>
  </w:style>
  <w:style w:type="paragraph" w:customStyle="1" w:styleId="NoHeading3">
    <w:name w:val="No Heading 3"/>
    <w:basedOn w:val="Heading3"/>
    <w:next w:val="Normal"/>
    <w:qFormat/>
    <w:rsid w:val="00DD3B7A"/>
    <w:pPr>
      <w:numPr>
        <w:ilvl w:val="2"/>
        <w:numId w:val="28"/>
      </w:numPr>
    </w:pPr>
  </w:style>
  <w:style w:type="paragraph" w:customStyle="1" w:styleId="NoHeading4">
    <w:name w:val="No Heading 4"/>
    <w:basedOn w:val="Heading4"/>
    <w:next w:val="Normal"/>
    <w:qFormat/>
    <w:rsid w:val="00DD3B7A"/>
    <w:pPr>
      <w:numPr>
        <w:ilvl w:val="3"/>
        <w:numId w:val="28"/>
      </w:numPr>
    </w:pPr>
    <w:rPr>
      <w:szCs w:val="20"/>
    </w:rPr>
  </w:style>
  <w:style w:type="paragraph" w:styleId="NormalIndent">
    <w:name w:val="Normal Indent"/>
    <w:rsid w:val="00DD3B7A"/>
    <w:pPr>
      <w:spacing w:after="160"/>
    </w:pPr>
  </w:style>
  <w:style w:type="paragraph" w:customStyle="1" w:styleId="NormalItalic">
    <w:name w:val="Normal Italic"/>
    <w:basedOn w:val="Normal"/>
    <w:next w:val="Normal"/>
    <w:rsid w:val="00DD3B7A"/>
    <w:rPr>
      <w:i/>
    </w:rPr>
  </w:style>
  <w:style w:type="paragraph" w:customStyle="1" w:styleId="Pathway10">
    <w:name w:val="Pathway10"/>
    <w:basedOn w:val="Normal"/>
    <w:rsid w:val="00DD3B7A"/>
    <w:pPr>
      <w:spacing w:after="60"/>
    </w:pPr>
    <w:rPr>
      <w:rFonts w:cs="Arial"/>
      <w:szCs w:val="20"/>
    </w:rPr>
  </w:style>
  <w:style w:type="paragraph" w:customStyle="1" w:styleId="Pathway10B">
    <w:name w:val="Pathway10B"/>
    <w:basedOn w:val="Pathway10"/>
    <w:rsid w:val="00DD3B7A"/>
    <w:rPr>
      <w:b/>
    </w:rPr>
  </w:style>
  <w:style w:type="paragraph" w:customStyle="1" w:styleId="PathwayB">
    <w:name w:val="PathwayB"/>
    <w:basedOn w:val="Normal"/>
    <w:rsid w:val="00DD3B7A"/>
    <w:rPr>
      <w:rFonts w:cs="Arial"/>
      <w:b/>
    </w:rPr>
  </w:style>
  <w:style w:type="paragraph" w:customStyle="1" w:styleId="PathwayConda">
    <w:name w:val="PathwayConda"/>
    <w:basedOn w:val="Normal"/>
    <w:rsid w:val="00DD3B7A"/>
    <w:pPr>
      <w:numPr>
        <w:ilvl w:val="1"/>
        <w:numId w:val="29"/>
      </w:numPr>
    </w:pPr>
    <w:rPr>
      <w:rFonts w:ascii="Arial Bold" w:hAnsi="Arial Bold"/>
      <w:b/>
    </w:rPr>
  </w:style>
  <w:style w:type="paragraph" w:customStyle="1" w:styleId="PathwayCondNo">
    <w:name w:val="PathwayCondNo"/>
    <w:basedOn w:val="Normal"/>
    <w:next w:val="Normal"/>
    <w:rsid w:val="00DD3B7A"/>
    <w:pPr>
      <w:numPr>
        <w:numId w:val="30"/>
      </w:numPr>
    </w:pPr>
    <w:rPr>
      <w:rFonts w:cs="Arial"/>
      <w:b/>
    </w:rPr>
  </w:style>
  <w:style w:type="paragraph" w:customStyle="1" w:styleId="PathwayCondNo1">
    <w:name w:val="PathwayCondNo1"/>
    <w:basedOn w:val="PathwayCondNo"/>
    <w:next w:val="Normal"/>
    <w:rsid w:val="00DD3B7A"/>
    <w:pPr>
      <w:numPr>
        <w:numId w:val="31"/>
      </w:numPr>
    </w:pPr>
    <w:rPr>
      <w:b w:val="0"/>
    </w:rPr>
  </w:style>
  <w:style w:type="paragraph" w:customStyle="1" w:styleId="PathwayH1">
    <w:name w:val="PathwayH1"/>
    <w:basedOn w:val="Normal"/>
    <w:next w:val="Normal"/>
    <w:rsid w:val="00DD3B7A"/>
    <w:pPr>
      <w:spacing w:before="120"/>
      <w:jc w:val="center"/>
    </w:pPr>
    <w:rPr>
      <w:rFonts w:cs="Arial"/>
      <w:b/>
      <w:szCs w:val="20"/>
    </w:rPr>
  </w:style>
  <w:style w:type="paragraph" w:customStyle="1" w:styleId="PathwayH2">
    <w:name w:val="PathwayH2"/>
    <w:basedOn w:val="Normal"/>
    <w:next w:val="Normal"/>
    <w:rsid w:val="00DD3B7A"/>
    <w:pPr>
      <w:spacing w:before="60"/>
      <w:jc w:val="center"/>
    </w:pPr>
    <w:rPr>
      <w:rFonts w:cs="Arial"/>
      <w:b/>
      <w:szCs w:val="20"/>
    </w:rPr>
  </w:style>
  <w:style w:type="paragraph" w:customStyle="1" w:styleId="PathwayH3">
    <w:name w:val="PathwayH3"/>
    <w:basedOn w:val="Normal"/>
    <w:next w:val="Normal"/>
    <w:rsid w:val="00DD3B7A"/>
    <w:pPr>
      <w:spacing w:before="60" w:after="240"/>
    </w:pPr>
    <w:rPr>
      <w:rFonts w:cs="Arial"/>
      <w:b/>
      <w:sz w:val="24"/>
    </w:rPr>
  </w:style>
  <w:style w:type="paragraph" w:customStyle="1" w:styleId="PathwayHeadingC">
    <w:name w:val="PathwayHeadingC"/>
    <w:basedOn w:val="Normal"/>
    <w:next w:val="Normal"/>
    <w:rsid w:val="00DD3B7A"/>
    <w:pPr>
      <w:spacing w:after="60"/>
      <w:jc w:val="center"/>
    </w:pPr>
    <w:rPr>
      <w:rFonts w:cs="Arial"/>
      <w:b/>
      <w:sz w:val="32"/>
      <w:szCs w:val="32"/>
    </w:rPr>
  </w:style>
  <w:style w:type="paragraph" w:customStyle="1" w:styleId="PathwaySH1">
    <w:name w:val="PathwaySH1"/>
    <w:basedOn w:val="Normal"/>
    <w:next w:val="Normal"/>
    <w:rsid w:val="00DD3B7A"/>
    <w:pPr>
      <w:spacing w:before="240" w:after="60"/>
    </w:pPr>
    <w:rPr>
      <w:rFonts w:cs="Arial"/>
      <w:b/>
    </w:rPr>
  </w:style>
  <w:style w:type="paragraph" w:customStyle="1" w:styleId="PathwaySH2">
    <w:name w:val="PathwaySH2"/>
    <w:basedOn w:val="Normal"/>
    <w:next w:val="Normal"/>
    <w:rsid w:val="00DD3B7A"/>
    <w:pPr>
      <w:spacing w:after="240"/>
    </w:pPr>
    <w:rPr>
      <w:rFonts w:cs="Arial"/>
      <w:b/>
    </w:rPr>
  </w:style>
  <w:style w:type="paragraph" w:customStyle="1" w:styleId="PathwaySH3">
    <w:name w:val="PathwaySH3"/>
    <w:basedOn w:val="Normal"/>
    <w:next w:val="Normal"/>
    <w:rsid w:val="00DD3B7A"/>
    <w:pPr>
      <w:spacing w:before="60" w:after="60"/>
    </w:pPr>
    <w:rPr>
      <w:rFonts w:cs="Arial"/>
      <w:b/>
    </w:rPr>
  </w:style>
  <w:style w:type="paragraph" w:customStyle="1" w:styleId="PathwayZonea">
    <w:name w:val="PathwayZonea"/>
    <w:basedOn w:val="Normal"/>
    <w:rsid w:val="00DD3B7A"/>
    <w:pPr>
      <w:numPr>
        <w:numId w:val="32"/>
      </w:numPr>
    </w:pPr>
    <w:rPr>
      <w:rFonts w:cs="Arial"/>
    </w:rPr>
  </w:style>
  <w:style w:type="paragraph" w:customStyle="1" w:styleId="Re">
    <w:name w:val="Re"/>
    <w:next w:val="Normal"/>
    <w:rsid w:val="00DD3B7A"/>
    <w:pPr>
      <w:spacing w:before="320" w:after="320"/>
    </w:pPr>
    <w:rPr>
      <w:b/>
    </w:rPr>
  </w:style>
  <w:style w:type="paragraph" w:styleId="Signature">
    <w:name w:val="Signature"/>
    <w:next w:val="Normal"/>
    <w:link w:val="SignatureChar"/>
    <w:rsid w:val="00E219DB"/>
    <w:pPr>
      <w:spacing w:before="1000" w:after="0"/>
    </w:pPr>
    <w:rPr>
      <w:noProof/>
    </w:rPr>
  </w:style>
  <w:style w:type="paragraph" w:customStyle="1" w:styleId="SignatureB">
    <w:name w:val="SignatureB"/>
    <w:basedOn w:val="Signature"/>
    <w:next w:val="Normal"/>
    <w:rsid w:val="00DD3B7A"/>
    <w:pPr>
      <w:spacing w:before="0"/>
    </w:pPr>
    <w:rPr>
      <w:b/>
      <w:bCs/>
    </w:rPr>
  </w:style>
  <w:style w:type="table" w:styleId="TableGrid">
    <w:name w:val="Table Grid"/>
    <w:basedOn w:val="TableNormal"/>
    <w:rsid w:val="00DD3B7A"/>
    <w:pPr>
      <w:spacing w:after="160"/>
    </w:pPr>
    <w:tblPr/>
  </w:style>
  <w:style w:type="paragraph" w:customStyle="1" w:styleId="TenderText">
    <w:name w:val="Tender Text"/>
    <w:basedOn w:val="Normal"/>
    <w:rsid w:val="00DD3B7A"/>
    <w:pPr>
      <w:tabs>
        <w:tab w:val="left" w:pos="426"/>
      </w:tabs>
      <w:spacing w:after="60"/>
      <w:jc w:val="both"/>
    </w:pPr>
    <w:rPr>
      <w:rFonts w:ascii="Tahoma" w:hAnsi="Tahoma"/>
      <w:sz w:val="18"/>
      <w:szCs w:val="20"/>
    </w:rPr>
  </w:style>
  <w:style w:type="paragraph" w:styleId="TOAHeading">
    <w:name w:val="toa heading"/>
    <w:basedOn w:val="Normal"/>
    <w:next w:val="Normal"/>
    <w:semiHidden/>
    <w:rsid w:val="00DD3B7A"/>
    <w:rPr>
      <w:b/>
      <w:sz w:val="24"/>
    </w:rPr>
  </w:style>
  <w:style w:type="paragraph" w:styleId="TOC2">
    <w:name w:val="toc 2"/>
    <w:basedOn w:val="Normal"/>
    <w:next w:val="Normal"/>
    <w:semiHidden/>
    <w:rsid w:val="00DD3B7A"/>
    <w:pPr>
      <w:tabs>
        <w:tab w:val="right" w:leader="dot" w:pos="8778"/>
      </w:tabs>
      <w:ind w:left="1304" w:hanging="1304"/>
    </w:pPr>
    <w:rPr>
      <w:szCs w:val="20"/>
    </w:rPr>
  </w:style>
  <w:style w:type="paragraph" w:customStyle="1" w:styleId="LMCCFontF10Pts8">
    <w:name w:val="LMCCFontF10Pts8"/>
    <w:basedOn w:val="Normal"/>
    <w:next w:val="Normal"/>
    <w:link w:val="LMCCFontF10Pts8Char"/>
    <w:qFormat/>
    <w:rsid w:val="00DD3B7A"/>
  </w:style>
  <w:style w:type="character" w:customStyle="1" w:styleId="LMCCFontF10Pts8Char">
    <w:name w:val="LMCCFontF10Pts8 Char"/>
    <w:basedOn w:val="DefaultParagraphFont"/>
    <w:link w:val="LMCCFontF10Pts8"/>
    <w:rsid w:val="00DD3B7A"/>
    <w:rPr>
      <w:sz w:val="20"/>
    </w:rPr>
  </w:style>
  <w:style w:type="paragraph" w:customStyle="1" w:styleId="LMCCFont11Pts8B">
    <w:name w:val="LMCCFont11Pts8B"/>
    <w:basedOn w:val="Normal"/>
    <w:rsid w:val="00DD3B7A"/>
    <w:pPr>
      <w:spacing w:after="60"/>
    </w:pPr>
    <w:rPr>
      <w:rFonts w:cs="Arial"/>
      <w:b/>
    </w:rPr>
  </w:style>
  <w:style w:type="paragraph" w:customStyle="1" w:styleId="LMCCTextF11Pts8B">
    <w:name w:val="LMCCTextF11Pts8B"/>
    <w:basedOn w:val="Normal"/>
    <w:next w:val="Normal"/>
    <w:rsid w:val="00DD3B7A"/>
    <w:rPr>
      <w:rFonts w:cs="Arial"/>
      <w:b/>
    </w:rPr>
  </w:style>
  <w:style w:type="paragraph" w:customStyle="1" w:styleId="LMCCTextF10Pts8">
    <w:name w:val="LMCCTextF10Pts8"/>
    <w:basedOn w:val="Normal"/>
    <w:next w:val="Normal"/>
    <w:link w:val="LMCCTextF10Pts8Char"/>
    <w:qFormat/>
    <w:rsid w:val="00DD3B7A"/>
  </w:style>
  <w:style w:type="character" w:customStyle="1" w:styleId="LMCCTextF10Pts8Char">
    <w:name w:val="LMCCTextF10Pts8 Char"/>
    <w:basedOn w:val="DefaultParagraphFont"/>
    <w:link w:val="LMCCTextF10Pts8"/>
    <w:rsid w:val="00DD3B7A"/>
    <w:rPr>
      <w:sz w:val="20"/>
    </w:rPr>
  </w:style>
  <w:style w:type="paragraph" w:customStyle="1" w:styleId="LMCCTextF11P3">
    <w:name w:val="LMCCTextF11P3"/>
    <w:basedOn w:val="Normal"/>
    <w:next w:val="Normal"/>
    <w:rsid w:val="00DD3B7A"/>
    <w:pPr>
      <w:spacing w:after="60"/>
    </w:pPr>
    <w:rPr>
      <w:rFonts w:cs="Arial"/>
    </w:rPr>
  </w:style>
  <w:style w:type="paragraph" w:customStyle="1" w:styleId="LMCCTextF11Pts3">
    <w:name w:val="LMCCTextF11Pts3"/>
    <w:basedOn w:val="Normal"/>
    <w:next w:val="Normal"/>
    <w:rsid w:val="00DD3B7A"/>
    <w:pPr>
      <w:spacing w:after="60"/>
    </w:pPr>
    <w:rPr>
      <w:rFonts w:cs="Arial"/>
    </w:rPr>
  </w:style>
  <w:style w:type="paragraph" w:customStyle="1" w:styleId="LMCCCentredF14B">
    <w:name w:val="LMCCCentredF14B"/>
    <w:basedOn w:val="Normal"/>
    <w:next w:val="Normal"/>
    <w:qFormat/>
    <w:rsid w:val="00E860DF"/>
    <w:pPr>
      <w:jc w:val="center"/>
    </w:pPr>
    <w:rPr>
      <w:b/>
      <w:sz w:val="28"/>
      <w:szCs w:val="28"/>
    </w:rPr>
  </w:style>
  <w:style w:type="paragraph" w:customStyle="1" w:styleId="TableText">
    <w:name w:val="Table Text"/>
    <w:basedOn w:val="Normal"/>
    <w:rsid w:val="004C095E"/>
    <w:pPr>
      <w:spacing w:before="40" w:after="40"/>
    </w:pPr>
    <w:rPr>
      <w:szCs w:val="22"/>
    </w:rPr>
  </w:style>
  <w:style w:type="paragraph" w:customStyle="1" w:styleId="tableheading">
    <w:name w:val="table heading"/>
    <w:basedOn w:val="Normal"/>
    <w:rsid w:val="004C095E"/>
    <w:pPr>
      <w:spacing w:before="40" w:after="40"/>
    </w:pPr>
    <w:rPr>
      <w:b/>
    </w:rPr>
  </w:style>
  <w:style w:type="paragraph" w:customStyle="1" w:styleId="StyletableheadingCentered">
    <w:name w:val="Style table heading + Centered"/>
    <w:basedOn w:val="tableheading"/>
    <w:rsid w:val="004C095E"/>
    <w:pPr>
      <w:jc w:val="center"/>
    </w:pPr>
    <w:rPr>
      <w:bCs/>
      <w:sz w:val="18"/>
      <w:szCs w:val="20"/>
    </w:rPr>
  </w:style>
  <w:style w:type="paragraph" w:customStyle="1" w:styleId="SignatureE">
    <w:name w:val="SignatureE"/>
    <w:basedOn w:val="Normal"/>
    <w:rsid w:val="00F130D5"/>
    <w:pPr>
      <w:spacing w:before="360" w:after="0"/>
    </w:pPr>
  </w:style>
  <w:style w:type="paragraph" w:styleId="ListParagraph">
    <w:name w:val="List Paragraph"/>
    <w:basedOn w:val="Normal"/>
    <w:uiPriority w:val="34"/>
    <w:rsid w:val="004C4688"/>
    <w:pPr>
      <w:spacing w:after="60"/>
      <w:ind w:left="851" w:hanging="284"/>
      <w:contextualSpacing/>
    </w:pPr>
  </w:style>
  <w:style w:type="character" w:customStyle="1" w:styleId="FooterChar">
    <w:name w:val="Footer Char"/>
    <w:basedOn w:val="DefaultParagraphFont"/>
    <w:link w:val="Footer"/>
    <w:rsid w:val="006D7440"/>
    <w:rPr>
      <w:i/>
      <w:sz w:val="18"/>
      <w:szCs w:val="24"/>
    </w:rPr>
  </w:style>
  <w:style w:type="paragraph" w:customStyle="1" w:styleId="PathwayFooter2016">
    <w:name w:val="PathwayFooter2016"/>
    <w:basedOn w:val="Normal"/>
    <w:qFormat/>
    <w:rsid w:val="006D7440"/>
    <w:pPr>
      <w:tabs>
        <w:tab w:val="left" w:pos="5103"/>
        <w:tab w:val="left" w:pos="7938"/>
      </w:tabs>
      <w:spacing w:after="0"/>
      <w:ind w:left="-414" w:firstLine="1134"/>
    </w:pPr>
    <w:rPr>
      <w:color w:val="FFFFFF"/>
      <w:sz w:val="18"/>
      <w:szCs w:val="18"/>
    </w:rPr>
  </w:style>
  <w:style w:type="paragraph" w:customStyle="1" w:styleId="LMCCFiraSansRegular11">
    <w:name w:val="LMCCFiraSansRegular11"/>
    <w:basedOn w:val="LMCCTextF10Pts8"/>
    <w:link w:val="LMCCFiraSansRegular11Char"/>
    <w:autoRedefine/>
    <w:qFormat/>
    <w:rsid w:val="00501604"/>
    <w:rPr>
      <w:rFonts w:ascii="Fira Sans" w:hAnsi="Fira Sans"/>
    </w:rPr>
  </w:style>
  <w:style w:type="paragraph" w:customStyle="1" w:styleId="LMCCFiraSansRegular9Italic">
    <w:name w:val="LMCCFiraSansRegular9Italic"/>
    <w:basedOn w:val="LMCCFiraSansRegular11"/>
    <w:link w:val="LMCCFiraSansRegular9ItalicChar"/>
    <w:autoRedefine/>
    <w:qFormat/>
    <w:rsid w:val="000F4CC6"/>
    <w:rPr>
      <w:i/>
      <w:sz w:val="18"/>
      <w:szCs w:val="18"/>
    </w:rPr>
  </w:style>
  <w:style w:type="character" w:customStyle="1" w:styleId="LMCCFiraSansRegular11Char">
    <w:name w:val="LMCCFiraSansRegular11 Char"/>
    <w:basedOn w:val="LMCCTextF10Pts8Char"/>
    <w:link w:val="LMCCFiraSansRegular11"/>
    <w:rsid w:val="00501604"/>
    <w:rPr>
      <w:rFonts w:ascii="Fira Sans" w:hAnsi="Fira Sans"/>
      <w:sz w:val="20"/>
      <w:szCs w:val="24"/>
    </w:rPr>
  </w:style>
  <w:style w:type="paragraph" w:customStyle="1" w:styleId="LMCCFiraSansRegular9">
    <w:name w:val="LMCCFiraSansRegular9"/>
    <w:basedOn w:val="LMCCFiraSansRegular9Italic"/>
    <w:link w:val="LMCCFiraSansRegular9Char"/>
    <w:autoRedefine/>
    <w:qFormat/>
    <w:rsid w:val="000F4CC6"/>
    <w:rPr>
      <w:i w:val="0"/>
    </w:rPr>
  </w:style>
  <w:style w:type="character" w:customStyle="1" w:styleId="LMCCFiraSansRegular9ItalicChar">
    <w:name w:val="LMCCFiraSansRegular9Italic Char"/>
    <w:basedOn w:val="LMCCFiraSansRegular11Char"/>
    <w:link w:val="LMCCFiraSansRegular9Italic"/>
    <w:rsid w:val="000F4CC6"/>
    <w:rPr>
      <w:rFonts w:ascii="Fira Sans" w:hAnsi="Fira Sans"/>
      <w:i/>
      <w:sz w:val="18"/>
      <w:szCs w:val="18"/>
    </w:rPr>
  </w:style>
  <w:style w:type="character" w:styleId="PageNumber">
    <w:name w:val="page number"/>
    <w:basedOn w:val="DefaultParagraphFont"/>
    <w:rsid w:val="006B16EF"/>
  </w:style>
  <w:style w:type="character" w:customStyle="1" w:styleId="LMCCFiraSansRegular9Char">
    <w:name w:val="LMCCFiraSansRegular9 Char"/>
    <w:basedOn w:val="LMCCFiraSansRegular9ItalicChar"/>
    <w:link w:val="LMCCFiraSansRegular9"/>
    <w:rsid w:val="000F4CC6"/>
    <w:rPr>
      <w:rFonts w:ascii="Fira Sans" w:hAnsi="Fira Sans"/>
      <w:i w:val="0"/>
      <w:sz w:val="18"/>
      <w:szCs w:val="18"/>
    </w:rPr>
  </w:style>
  <w:style w:type="paragraph" w:customStyle="1" w:styleId="FileNo">
    <w:name w:val="FileNo"/>
    <w:next w:val="Normal"/>
    <w:rsid w:val="006B16EF"/>
    <w:pPr>
      <w:spacing w:after="0"/>
      <w:ind w:left="0" w:firstLine="0"/>
    </w:pPr>
    <w:rPr>
      <w:rFonts w:cs="Arial"/>
      <w:noProof/>
      <w:sz w:val="20"/>
      <w:szCs w:val="20"/>
    </w:rPr>
  </w:style>
  <w:style w:type="character" w:customStyle="1" w:styleId="SignatureChar">
    <w:name w:val="Signature Char"/>
    <w:link w:val="Signature"/>
    <w:rsid w:val="006B16EF"/>
    <w:rPr>
      <w:noProof/>
    </w:rPr>
  </w:style>
  <w:style w:type="paragraph" w:customStyle="1" w:styleId="PlainTextBold">
    <w:name w:val="Plain Text Bold"/>
    <w:basedOn w:val="Normal"/>
    <w:next w:val="Normal"/>
    <w:rsid w:val="008B2044"/>
    <w:rPr>
      <w:rFonts w:ascii="Arial Bold" w:hAnsi="Arial Bold"/>
      <w:b/>
      <w:szCs w:val="22"/>
    </w:rPr>
  </w:style>
  <w:style w:type="paragraph" w:customStyle="1" w:styleId="FooterEl8">
    <w:name w:val="FooterEl8"/>
    <w:basedOn w:val="Normal"/>
    <w:rsid w:val="008B2044"/>
    <w:pPr>
      <w:spacing w:before="20" w:after="0"/>
    </w:pPr>
    <w:rPr>
      <w:sz w:val="18"/>
      <w:szCs w:val="22"/>
    </w:rPr>
  </w:style>
  <w:style w:type="paragraph" w:customStyle="1" w:styleId="Report1">
    <w:name w:val="Report 1"/>
    <w:basedOn w:val="Normal"/>
    <w:rsid w:val="007B6EED"/>
    <w:pPr>
      <w:tabs>
        <w:tab w:val="num" w:pos="567"/>
      </w:tabs>
      <w:spacing w:after="120"/>
      <w:ind w:left="567" w:hanging="567"/>
    </w:pPr>
  </w:style>
  <w:style w:type="character" w:customStyle="1" w:styleId="heading">
    <w:name w:val="heading"/>
    <w:basedOn w:val="DefaultParagraphFont"/>
    <w:rsid w:val="003C14FD"/>
  </w:style>
  <w:style w:type="character" w:customStyle="1" w:styleId="frag-heading">
    <w:name w:val="frag-heading"/>
    <w:basedOn w:val="DefaultParagraphFont"/>
    <w:rsid w:val="003C14FD"/>
  </w:style>
  <w:style w:type="character" w:customStyle="1" w:styleId="frag-name">
    <w:name w:val="frag-name"/>
    <w:basedOn w:val="DefaultParagraphFont"/>
    <w:rsid w:val="003C14FD"/>
  </w:style>
  <w:style w:type="character" w:customStyle="1" w:styleId="ng-scope">
    <w:name w:val="ng-scope"/>
    <w:basedOn w:val="DefaultParagraphFont"/>
    <w:rsid w:val="002F0F2B"/>
  </w:style>
  <w:style w:type="table" w:styleId="GridTable1Light">
    <w:name w:val="Grid Table 1 Light"/>
    <w:basedOn w:val="TableNormal"/>
    <w:uiPriority w:val="46"/>
    <w:rsid w:val="00B15B04"/>
    <w:pPr>
      <w:spacing w:after="0"/>
    </w:pPr>
    <w:tblPr>
      <w:tblStyleRowBandSize w:val="1"/>
      <w:tblStyleColBandSize w:val="1"/>
      <w:tblBorders>
        <w:top w:val="single" w:sz="4" w:space="0" w:color="999999" w:themeColor="text1" w:themeTint="66"/>
        <w:left w:val="single" w:sz="4" w:space="0" w:color="999999" w:themeColor="text1" w:themeTint="66"/>
        <w:bottom w:val="single" w:sz="4" w:space="0" w:color="999999" w:themeColor="text1" w:themeTint="66"/>
        <w:right w:val="single" w:sz="4" w:space="0" w:color="999999" w:themeColor="text1" w:themeTint="66"/>
        <w:insideH w:val="single" w:sz="4" w:space="0" w:color="999999" w:themeColor="text1" w:themeTint="66"/>
        <w:insideV w:val="single" w:sz="4" w:space="0" w:color="999999" w:themeColor="text1" w:themeTint="66"/>
      </w:tblBorders>
    </w:tblPr>
    <w:tblStylePr w:type="firstRow">
      <w:rPr>
        <w:b/>
        <w:bCs/>
      </w:rPr>
      <w:tblPr/>
      <w:tcPr>
        <w:tcBorders>
          <w:bottom w:val="single" w:sz="12" w:space="0" w:color="666666" w:themeColor="text1" w:themeTint="99"/>
        </w:tcBorders>
      </w:tcPr>
    </w:tblStylePr>
    <w:tblStylePr w:type="lastRow">
      <w:rPr>
        <w:b/>
        <w:bCs/>
      </w:rPr>
      <w:tblPr/>
      <w:tcPr>
        <w:tcBorders>
          <w:top w:val="double" w:sz="2" w:space="0" w:color="666666" w:themeColor="text1" w:themeTint="99"/>
        </w:tcBorders>
      </w:tcPr>
    </w:tblStylePr>
    <w:tblStylePr w:type="firstCol">
      <w:rPr>
        <w:b/>
        <w:bCs/>
      </w:rPr>
    </w:tblStylePr>
    <w:tblStylePr w:type="lastCol">
      <w:rPr>
        <w:b/>
        <w:bCs/>
      </w:rPr>
    </w:tblStyle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44340833">
      <w:bodyDiv w:val="1"/>
      <w:marLeft w:val="0"/>
      <w:marRight w:val="0"/>
      <w:marTop w:val="0"/>
      <w:marBottom w:val="0"/>
      <w:divBdr>
        <w:top w:val="none" w:sz="0" w:space="0" w:color="auto"/>
        <w:left w:val="none" w:sz="0" w:space="0" w:color="auto"/>
        <w:bottom w:val="none" w:sz="0" w:space="0" w:color="auto"/>
        <w:right w:val="none" w:sz="0" w:space="0" w:color="auto"/>
      </w:divBdr>
      <w:divsChild>
        <w:div w:id="1723598486">
          <w:marLeft w:val="0"/>
          <w:marRight w:val="0"/>
          <w:marTop w:val="0"/>
          <w:marBottom w:val="0"/>
          <w:divBdr>
            <w:top w:val="none" w:sz="0" w:space="0" w:color="auto"/>
            <w:left w:val="none" w:sz="0" w:space="0" w:color="auto"/>
            <w:bottom w:val="none" w:sz="0" w:space="0" w:color="auto"/>
            <w:right w:val="none" w:sz="0" w:space="0" w:color="auto"/>
          </w:divBdr>
        </w:div>
        <w:div w:id="31838921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535627114">
              <w:blockQuote w:val="1"/>
              <w:marLeft w:val="720"/>
              <w:marRight w:val="720"/>
              <w:marTop w:val="100"/>
              <w:marBottom w:val="100"/>
              <w:divBdr>
                <w:top w:val="none" w:sz="0" w:space="0" w:color="auto"/>
                <w:left w:val="none" w:sz="0" w:space="0" w:color="auto"/>
                <w:bottom w:val="none" w:sz="0" w:space="0" w:color="auto"/>
                <w:right w:val="none" w:sz="0" w:space="0" w:color="auto"/>
              </w:divBdr>
            </w:div>
            <w:div w:id="525750031">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324891421">
                  <w:marLeft w:val="0"/>
                  <w:marRight w:val="0"/>
                  <w:marTop w:val="0"/>
                  <w:marBottom w:val="0"/>
                  <w:divBdr>
                    <w:top w:val="none" w:sz="0" w:space="0" w:color="auto"/>
                    <w:left w:val="none" w:sz="0" w:space="0" w:color="auto"/>
                    <w:bottom w:val="none" w:sz="0" w:space="0" w:color="auto"/>
                    <w:right w:val="none" w:sz="0" w:space="0" w:color="auto"/>
                  </w:divBdr>
                  <w:divsChild>
                    <w:div w:id="1093739798">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 w:id="656494949">
      <w:bodyDiv w:val="1"/>
      <w:marLeft w:val="0"/>
      <w:marRight w:val="0"/>
      <w:marTop w:val="0"/>
      <w:marBottom w:val="0"/>
      <w:divBdr>
        <w:top w:val="none" w:sz="0" w:space="0" w:color="auto"/>
        <w:left w:val="none" w:sz="0" w:space="0" w:color="auto"/>
        <w:bottom w:val="none" w:sz="0" w:space="0" w:color="auto"/>
        <w:right w:val="none" w:sz="0" w:space="0" w:color="auto"/>
      </w:divBdr>
    </w:div>
    <w:div w:id="658656235">
      <w:bodyDiv w:val="1"/>
      <w:marLeft w:val="0"/>
      <w:marRight w:val="0"/>
      <w:marTop w:val="0"/>
      <w:marBottom w:val="0"/>
      <w:divBdr>
        <w:top w:val="none" w:sz="0" w:space="0" w:color="auto"/>
        <w:left w:val="none" w:sz="0" w:space="0" w:color="auto"/>
        <w:bottom w:val="none" w:sz="0" w:space="0" w:color="auto"/>
        <w:right w:val="none" w:sz="0" w:space="0" w:color="auto"/>
      </w:divBdr>
    </w:div>
    <w:div w:id="1009600277">
      <w:bodyDiv w:val="1"/>
      <w:marLeft w:val="0"/>
      <w:marRight w:val="0"/>
      <w:marTop w:val="0"/>
      <w:marBottom w:val="0"/>
      <w:divBdr>
        <w:top w:val="none" w:sz="0" w:space="0" w:color="auto"/>
        <w:left w:val="none" w:sz="0" w:space="0" w:color="auto"/>
        <w:bottom w:val="none" w:sz="0" w:space="0" w:color="auto"/>
        <w:right w:val="none" w:sz="0" w:space="0" w:color="auto"/>
      </w:divBdr>
      <w:divsChild>
        <w:div w:id="1395662174">
          <w:marLeft w:val="0"/>
          <w:marRight w:val="0"/>
          <w:marTop w:val="0"/>
          <w:marBottom w:val="0"/>
          <w:divBdr>
            <w:top w:val="none" w:sz="0" w:space="0" w:color="auto"/>
            <w:left w:val="none" w:sz="0" w:space="0" w:color="auto"/>
            <w:bottom w:val="none" w:sz="0" w:space="0" w:color="auto"/>
            <w:right w:val="none" w:sz="0" w:space="0" w:color="auto"/>
          </w:divBdr>
          <w:divsChild>
            <w:div w:id="1232161599">
              <w:marLeft w:val="0"/>
              <w:marRight w:val="0"/>
              <w:marTop w:val="0"/>
              <w:marBottom w:val="0"/>
              <w:divBdr>
                <w:top w:val="none" w:sz="0" w:space="0" w:color="auto"/>
                <w:left w:val="none" w:sz="0" w:space="0" w:color="auto"/>
                <w:bottom w:val="none" w:sz="0" w:space="0" w:color="auto"/>
                <w:right w:val="none" w:sz="0" w:space="0" w:color="auto"/>
              </w:divBdr>
              <w:divsChild>
                <w:div w:id="1931623029">
                  <w:marLeft w:val="0"/>
                  <w:marRight w:val="0"/>
                  <w:marTop w:val="0"/>
                  <w:marBottom w:val="0"/>
                  <w:divBdr>
                    <w:top w:val="none" w:sz="0" w:space="0" w:color="auto"/>
                    <w:left w:val="none" w:sz="0" w:space="0" w:color="auto"/>
                    <w:bottom w:val="none" w:sz="0" w:space="0" w:color="auto"/>
                    <w:right w:val="none" w:sz="0" w:space="0" w:color="auto"/>
                  </w:divBdr>
                </w:div>
                <w:div w:id="1081441170">
                  <w:marLeft w:val="0"/>
                  <w:marRight w:val="0"/>
                  <w:marTop w:val="0"/>
                  <w:marBottom w:val="0"/>
                  <w:divBdr>
                    <w:top w:val="none" w:sz="0" w:space="0" w:color="auto"/>
                    <w:left w:val="none" w:sz="0" w:space="0" w:color="auto"/>
                    <w:bottom w:val="none" w:sz="0" w:space="0" w:color="auto"/>
                    <w:right w:val="none" w:sz="0" w:space="0" w:color="auto"/>
                  </w:divBdr>
                </w:div>
                <w:div w:id="1351492435">
                  <w:marLeft w:val="0"/>
                  <w:marRight w:val="0"/>
                  <w:marTop w:val="0"/>
                  <w:marBottom w:val="0"/>
                  <w:divBdr>
                    <w:top w:val="none" w:sz="0" w:space="0" w:color="auto"/>
                    <w:left w:val="none" w:sz="0" w:space="0" w:color="auto"/>
                    <w:bottom w:val="none" w:sz="0" w:space="0" w:color="auto"/>
                    <w:right w:val="none" w:sz="0" w:space="0" w:color="auto"/>
                  </w:divBdr>
                  <w:divsChild>
                    <w:div w:id="1224485874">
                      <w:marLeft w:val="0"/>
                      <w:marRight w:val="0"/>
                      <w:marTop w:val="0"/>
                      <w:marBottom w:val="0"/>
                      <w:divBdr>
                        <w:top w:val="none" w:sz="0" w:space="0" w:color="auto"/>
                        <w:left w:val="none" w:sz="0" w:space="0" w:color="auto"/>
                        <w:bottom w:val="none" w:sz="0" w:space="0" w:color="auto"/>
                        <w:right w:val="none" w:sz="0" w:space="0" w:color="auto"/>
                      </w:divBdr>
                    </w:div>
                    <w:div w:id="5636843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744139130">
                  <w:marLeft w:val="0"/>
                  <w:marRight w:val="0"/>
                  <w:marTop w:val="0"/>
                  <w:marBottom w:val="0"/>
                  <w:divBdr>
                    <w:top w:val="none" w:sz="0" w:space="0" w:color="auto"/>
                    <w:left w:val="none" w:sz="0" w:space="0" w:color="auto"/>
                    <w:bottom w:val="none" w:sz="0" w:space="0" w:color="auto"/>
                    <w:right w:val="none" w:sz="0" w:space="0" w:color="auto"/>
                  </w:divBdr>
                  <w:divsChild>
                    <w:div w:id="775713665">
                      <w:marLeft w:val="0"/>
                      <w:marRight w:val="0"/>
                      <w:marTop w:val="0"/>
                      <w:marBottom w:val="0"/>
                      <w:divBdr>
                        <w:top w:val="none" w:sz="0" w:space="0" w:color="auto"/>
                        <w:left w:val="none" w:sz="0" w:space="0" w:color="auto"/>
                        <w:bottom w:val="none" w:sz="0" w:space="0" w:color="auto"/>
                        <w:right w:val="none" w:sz="0" w:space="0" w:color="auto"/>
                      </w:divBdr>
                    </w:div>
                    <w:div w:id="532545862">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002852115">
                          <w:blockQuote w:val="1"/>
                          <w:marLeft w:val="720"/>
                          <w:marRight w:val="720"/>
                          <w:marTop w:val="100"/>
                          <w:marBottom w:val="100"/>
                          <w:divBdr>
                            <w:top w:val="none" w:sz="0" w:space="0" w:color="auto"/>
                            <w:left w:val="none" w:sz="0" w:space="0" w:color="auto"/>
                            <w:bottom w:val="none" w:sz="0" w:space="0" w:color="auto"/>
                            <w:right w:val="none" w:sz="0" w:space="0" w:color="auto"/>
                          </w:divBdr>
                        </w:div>
                        <w:div w:id="1895769488">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1429883608">
                              <w:marLeft w:val="0"/>
                              <w:marRight w:val="0"/>
                              <w:marTop w:val="0"/>
                              <w:marBottom w:val="0"/>
                              <w:divBdr>
                                <w:top w:val="none" w:sz="0" w:space="0" w:color="auto"/>
                                <w:left w:val="none" w:sz="0" w:space="0" w:color="auto"/>
                                <w:bottom w:val="none" w:sz="0" w:space="0" w:color="auto"/>
                                <w:right w:val="none" w:sz="0" w:space="0" w:color="auto"/>
                              </w:divBdr>
                              <w:divsChild>
                                <w:div w:id="635061602">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246891452">
                              <w:marLeft w:val="0"/>
                              <w:marRight w:val="0"/>
                              <w:marTop w:val="0"/>
                              <w:marBottom w:val="0"/>
                              <w:divBdr>
                                <w:top w:val="none" w:sz="0" w:space="0" w:color="auto"/>
                                <w:left w:val="none" w:sz="0" w:space="0" w:color="auto"/>
                                <w:bottom w:val="none" w:sz="0" w:space="0" w:color="auto"/>
                                <w:right w:val="none" w:sz="0" w:space="0" w:color="auto"/>
                              </w:divBdr>
                              <w:divsChild>
                                <w:div w:id="1801075680">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 w:id="1699963110">
                              <w:marLeft w:val="0"/>
                              <w:marRight w:val="0"/>
                              <w:marTop w:val="0"/>
                              <w:marBottom w:val="0"/>
                              <w:divBdr>
                                <w:top w:val="none" w:sz="0" w:space="0" w:color="auto"/>
                                <w:left w:val="none" w:sz="0" w:space="0" w:color="auto"/>
                                <w:bottom w:val="none" w:sz="0" w:space="0" w:color="auto"/>
                                <w:right w:val="none" w:sz="0" w:space="0" w:color="auto"/>
                              </w:divBdr>
                              <w:divsChild>
                                <w:div w:id="208500046">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87851578">
      <w:bodyDiv w:val="1"/>
      <w:marLeft w:val="0"/>
      <w:marRight w:val="0"/>
      <w:marTop w:val="0"/>
      <w:marBottom w:val="0"/>
      <w:divBdr>
        <w:top w:val="none" w:sz="0" w:space="0" w:color="auto"/>
        <w:left w:val="none" w:sz="0" w:space="0" w:color="auto"/>
        <w:bottom w:val="none" w:sz="0" w:space="0" w:color="auto"/>
        <w:right w:val="none" w:sz="0" w:space="0" w:color="auto"/>
      </w:divBdr>
      <w:divsChild>
        <w:div w:id="2011367466">
          <w:marLeft w:val="0"/>
          <w:marRight w:val="0"/>
          <w:marTop w:val="0"/>
          <w:marBottom w:val="0"/>
          <w:divBdr>
            <w:top w:val="none" w:sz="0" w:space="0" w:color="auto"/>
            <w:left w:val="none" w:sz="0" w:space="0" w:color="auto"/>
            <w:bottom w:val="none" w:sz="0" w:space="0" w:color="auto"/>
            <w:right w:val="none" w:sz="0" w:space="0" w:color="auto"/>
          </w:divBdr>
          <w:divsChild>
            <w:div w:id="2002074268">
              <w:marLeft w:val="0"/>
              <w:marRight w:val="0"/>
              <w:marTop w:val="0"/>
              <w:marBottom w:val="0"/>
              <w:divBdr>
                <w:top w:val="none" w:sz="0" w:space="0" w:color="auto"/>
                <w:left w:val="none" w:sz="0" w:space="0" w:color="auto"/>
                <w:bottom w:val="none" w:sz="0" w:space="0" w:color="auto"/>
                <w:right w:val="none" w:sz="0" w:space="0" w:color="auto"/>
              </w:divBdr>
            </w:div>
            <w:div w:id="119956350">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32466175">
                  <w:blockQuote w:val="1"/>
                  <w:marLeft w:val="720"/>
                  <w:marRight w:val="720"/>
                  <w:marTop w:val="100"/>
                  <w:marBottom w:val="100"/>
                  <w:divBdr>
                    <w:top w:val="none" w:sz="0" w:space="0" w:color="auto"/>
                    <w:left w:val="none" w:sz="0" w:space="0" w:color="auto"/>
                    <w:bottom w:val="none" w:sz="0" w:space="0" w:color="auto"/>
                    <w:right w:val="none" w:sz="0" w:space="0" w:color="auto"/>
                  </w:divBdr>
                </w:div>
                <w:div w:id="729772934">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 w:id="1287352588">
      <w:bodyDiv w:val="1"/>
      <w:marLeft w:val="0"/>
      <w:marRight w:val="0"/>
      <w:marTop w:val="0"/>
      <w:marBottom w:val="0"/>
      <w:divBdr>
        <w:top w:val="none" w:sz="0" w:space="0" w:color="auto"/>
        <w:left w:val="none" w:sz="0" w:space="0" w:color="auto"/>
        <w:bottom w:val="none" w:sz="0" w:space="0" w:color="auto"/>
        <w:right w:val="none" w:sz="0" w:space="0" w:color="auto"/>
      </w:divBdr>
      <w:divsChild>
        <w:div w:id="1211764335">
          <w:marLeft w:val="0"/>
          <w:marRight w:val="0"/>
          <w:marTop w:val="0"/>
          <w:marBottom w:val="0"/>
          <w:divBdr>
            <w:top w:val="none" w:sz="0" w:space="0" w:color="auto"/>
            <w:left w:val="none" w:sz="0" w:space="0" w:color="auto"/>
            <w:bottom w:val="none" w:sz="0" w:space="0" w:color="auto"/>
            <w:right w:val="none" w:sz="0" w:space="0" w:color="auto"/>
          </w:divBdr>
          <w:divsChild>
            <w:div w:id="1143622385">
              <w:marLeft w:val="0"/>
              <w:marRight w:val="0"/>
              <w:marTop w:val="0"/>
              <w:marBottom w:val="0"/>
              <w:divBdr>
                <w:top w:val="none" w:sz="0" w:space="0" w:color="auto"/>
                <w:left w:val="none" w:sz="0" w:space="0" w:color="auto"/>
                <w:bottom w:val="none" w:sz="0" w:space="0" w:color="auto"/>
                <w:right w:val="none" w:sz="0" w:space="0" w:color="auto"/>
              </w:divBdr>
            </w:div>
            <w:div w:id="153424946">
              <w:blockQuote w:val="1"/>
              <w:marLeft w:val="720"/>
              <w:marRight w:val="720"/>
              <w:marTop w:val="100"/>
              <w:marBottom w:val="100"/>
              <w:divBdr>
                <w:top w:val="none" w:sz="0" w:space="0" w:color="auto"/>
                <w:left w:val="none" w:sz="0" w:space="0" w:color="auto"/>
                <w:bottom w:val="none" w:sz="0" w:space="0" w:color="auto"/>
                <w:right w:val="none" w:sz="0" w:space="0" w:color="auto"/>
              </w:divBdr>
              <w:divsChild>
                <w:div w:id="675419319">
                  <w:blockQuote w:val="1"/>
                  <w:marLeft w:val="720"/>
                  <w:marRight w:val="720"/>
                  <w:marTop w:val="100"/>
                  <w:marBottom w:val="100"/>
                  <w:divBdr>
                    <w:top w:val="none" w:sz="0" w:space="0" w:color="auto"/>
                    <w:left w:val="none" w:sz="0" w:space="0" w:color="auto"/>
                    <w:bottom w:val="none" w:sz="0" w:space="0" w:color="auto"/>
                    <w:right w:val="none" w:sz="0" w:space="0" w:color="auto"/>
                  </w:divBdr>
                </w:div>
                <w:div w:id="972715877">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
  <w:optimizeForBrowser/>
  <w:allowPNG/>
</w:webSettings>
</file>

<file path=word/_rels/document.xml.rels><?xml version="1.0" encoding="UTF-8" standalone="yes"?>
<Relationships xmlns="http://schemas.openxmlformats.org/package/2006/relationships"><Relationship Id="rId3" Type="http://schemas.openxmlformats.org/officeDocument/2006/relationships/styles" Target="styles.xml"/><Relationship Id="rId7" Type="http://schemas.openxmlformats.org/officeDocument/2006/relationships/theme" Target="theme/theme1.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ntTable" Target="fontTable.xml"/><Relationship Id="rId5" Type="http://schemas.openxmlformats.org/officeDocument/2006/relationships/webSettings" Target="webSettings.xml"/><Relationship Id="rId4" Type="http://schemas.openxmlformats.org/officeDocument/2006/relationships/settings" Target="setting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1DFF701-3DBE-4297-B2BD-FF0E742A5390}">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1187</TotalTime>
  <Pages>1</Pages>
  <Words>295</Words>
  <Characters>1685</Characters>
  <Application>Microsoft Office Word</Application>
  <DocSecurity>0</DocSecurity>
  <Lines>14</Lines>
  <Paragraphs>3</Paragraphs>
  <ScaleCrop>false</ScaleCrop>
  <HeadingPairs>
    <vt:vector size="2" baseType="variant">
      <vt:variant>
        <vt:lpstr>Title</vt:lpstr>
      </vt:variant>
      <vt:variant>
        <vt:i4>1</vt:i4>
      </vt:variant>
    </vt:vector>
  </HeadingPairs>
  <TitlesOfParts>
    <vt:vector size="1" baseType="lpstr">
      <vt:lpstr/>
    </vt:vector>
  </TitlesOfParts>
  <Company>LMCC</Company>
  <LinksUpToDate>false</LinksUpToDate>
  <CharactersWithSpaces>1977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Andrew Donald</dc:creator>
  <cp:keywords/>
  <dc:description/>
  <cp:lastModifiedBy>Andrew Donald</cp:lastModifiedBy>
  <cp:revision>2</cp:revision>
  <dcterms:created xsi:type="dcterms:W3CDTF">2019-09-18T04:06:00Z</dcterms:created>
  <dcterms:modified xsi:type="dcterms:W3CDTF">2019-09-19T01:30:00Z</dcterms:modified>
</cp:coreProperties>
</file>